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B" w:rsidRDefault="00E67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Затверджено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постановою президії ВАК України</w:t>
      </w:r>
    </w:p>
    <w:p w:rsidR="00E6703B" w:rsidRDefault="00E670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від 13 грудня 2007 р. № 32-08/10</w:t>
      </w: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ПАСПОРТ СПЕЦІАЛЬНОСТІ</w:t>
      </w: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05.17.06 - технологія полімерних і композиційних матеріалів</w:t>
      </w: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I. Формула спеціальності: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Галузь науки і техніки, яка досліджує технології процесів одержання (синтезу) олігомерів і полімерів (еластомерів, термо- і реактопластів, целюлози та їх похідних) і технології перероблення полімерів для одержання гуми, гумотехнічних виробів, клеїв, пластмас, композиційних матеріалів (зокрема наповнених і армованих мінеральними й органічними дисперсними наповнювачами та волокнами, а також газонаповнених), розроблення фізико-хімічних і технологічних принципів одержання (синтезу) полімерів і нових полімерних і композиційних матеріалів на їх основі, технологій одержання товарів широкого вжитку з полімерів, виробів прямим синтезом із мономерів і олігомерів, встановлення взаємозв'язків між умовами одержання, синтезу, перероблення, структурою та морфологією, фізико-хімічними, механічними властивостями полімерів і матеріалів на їх основі.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II. Напрями досліджень: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Технології одержання та перероблення різних видів полімерних і композиційних матеріалів.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Дослідження фізико-хімічних, механічних і теплофізичних процесів при переробленні полімерів у вироби, реологічних властивостей, тепло- і масообміну, процесів прямого одержання матеріалів з вихідної (первинної) сировини шляхом екструзії, пультрузії, реакційного інжекційного формування, вспінювання тощо.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Дослідження фізико-хімічних, механічних і теплофізичних процесів, що відбуваються при одержанні та переробленні полімерів, для виробництва гумотехнічних виробів, адгезивів, пластмас, композиційних матеріалів і похідних на їх основі.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Розроблення технологій підсилення полімерів дисперсними та волокнистими наповнювачами, тканинами, матами, односпрямованими волокнами тощо. Одержання полімерних сумішей і </w:t>
      </w:r>
      <w:r w:rsidRPr="00457B61">
        <w:rPr>
          <w:rFonts w:ascii="Times New Roman" w:hAnsi="Times New Roman"/>
          <w:sz w:val="24"/>
          <w:szCs w:val="24"/>
          <w:lang w:val="uk-UA"/>
        </w:rPr>
        <w:t>стопів</w:t>
      </w:r>
      <w:r>
        <w:rPr>
          <w:rFonts w:ascii="Times New Roman" w:hAnsi="Times New Roman"/>
          <w:sz w:val="24"/>
          <w:szCs w:val="24"/>
          <w:lang w:val="uk-UA"/>
        </w:rPr>
        <w:t>, їх підсилення та встановлення їх технологічної компатибілізації шляхом введення спеціальних домішок або механічними методами.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Вивчення процесів адгезії полімерів до твердих поверхонь у гумотехнічних виробах, композиційних матеріалах і композиційних покриттях, розвиток принципів підготовки поверхонь наповнювачів і полімерів для поліпшення фізико-механічних властивостей матеріалів.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Проблеми використання вторинних полімерних і композиційних матеріалів і їх залучення в основне виробництво.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Розроблення нових енерго- та ресурсоощадних, екологічно безпечних нетрадиційних технологій і обладнання одержання полімерів і композиційних матеріалів; дослідження їх впливу на стан техніки та технології.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Розроблення полімерних і композиційних матеріалів для захисту навколишнього середовища.</w:t>
      </w:r>
    </w:p>
    <w:p w:rsidR="00E6703B" w:rsidRDefault="00E670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III. Галузь науки, з якої присуджуються наукові ступені:</w:t>
      </w:r>
    </w:p>
    <w:p w:rsidR="00E6703B" w:rsidRDefault="00E67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технічні науки.</w:t>
      </w:r>
    </w:p>
    <w:sectPr w:rsidR="00E6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61"/>
    <w:rsid w:val="00212C7D"/>
    <w:rsid w:val="00457B61"/>
    <w:rsid w:val="007B0DC3"/>
    <w:rsid w:val="00A46FE0"/>
    <w:rsid w:val="00E6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</cp:lastModifiedBy>
  <cp:revision>2</cp:revision>
  <dcterms:created xsi:type="dcterms:W3CDTF">2022-06-13T03:56:00Z</dcterms:created>
  <dcterms:modified xsi:type="dcterms:W3CDTF">2022-06-13T03:56:00Z</dcterms:modified>
</cp:coreProperties>
</file>