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52" w:rsidRPr="00243B3C" w:rsidRDefault="00BB3752" w:rsidP="00BB3752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bookmarkStart w:id="0" w:name="_GoBack"/>
      <w:bookmarkEnd w:id="0"/>
      <w:r w:rsidRPr="00243B3C">
        <w:rPr>
          <w:rFonts w:ascii="Times New Roman" w:hAnsi="Times New Roman"/>
          <w:caps/>
          <w:sz w:val="24"/>
          <w:szCs w:val="24"/>
          <w:lang w:val="uk-UA" w:eastAsia="ar-SA"/>
        </w:rPr>
        <w:t>ПРОЄКТ</w:t>
      </w:r>
    </w:p>
    <w:p w:rsidR="00BB5642" w:rsidRPr="00243B3C" w:rsidRDefault="00BB5642" w:rsidP="007D08A3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243B3C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243B3C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243B3C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BB5642" w:rsidRPr="00243B3C" w:rsidRDefault="00BB5642" w:rsidP="007720FF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BB5642" w:rsidRPr="007720FF" w:rsidRDefault="00BB5642" w:rsidP="007720FF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BB5642" w:rsidRPr="00175647" w:rsidRDefault="00175647" w:rsidP="007D08A3">
      <w:pPr>
        <w:spacing w:after="0" w:line="360" w:lineRule="auto"/>
        <w:ind w:left="5245"/>
        <w:rPr>
          <w:rFonts w:ascii="Times New Roman" w:hAnsi="Times New Roman"/>
          <w:sz w:val="24"/>
          <w:szCs w:val="24"/>
          <w:lang w:val="uk-UA" w:eastAsia="ar-SA"/>
        </w:rPr>
      </w:pPr>
      <w:r w:rsidRPr="00175647">
        <w:rPr>
          <w:rFonts w:ascii="Times New Roman" w:hAnsi="Times New Roman"/>
          <w:sz w:val="24"/>
          <w:szCs w:val="24"/>
          <w:lang w:val="uk-UA" w:eastAsia="ar-SA"/>
        </w:rPr>
        <w:t>ЗАТВЕРДЖЕНО</w:t>
      </w:r>
    </w:p>
    <w:p w:rsidR="00175647" w:rsidRDefault="00175647" w:rsidP="007D08A3">
      <w:pPr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Рішення Вченої ради КНУТД</w:t>
      </w:r>
    </w:p>
    <w:p w:rsidR="00175647" w:rsidRDefault="00175647" w:rsidP="007D08A3">
      <w:pPr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від «</w:t>
      </w:r>
      <w:r w:rsidR="00B66E28">
        <w:rPr>
          <w:rFonts w:ascii="Times New Roman" w:hAnsi="Times New Roman"/>
          <w:sz w:val="24"/>
          <w:szCs w:val="24"/>
          <w:lang w:val="uk-UA" w:eastAsia="ar-SA"/>
        </w:rPr>
        <w:t>__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» </w:t>
      </w:r>
      <w:r w:rsidR="00B66E28">
        <w:rPr>
          <w:rFonts w:ascii="Times New Roman" w:hAnsi="Times New Roman"/>
          <w:sz w:val="24"/>
          <w:szCs w:val="24"/>
          <w:lang w:val="uk-UA" w:eastAsia="ar-SA"/>
        </w:rPr>
        <w:t>_______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 2023 р., протокол № </w:t>
      </w:r>
      <w:r w:rsidR="00B66E28">
        <w:rPr>
          <w:rFonts w:ascii="Times New Roman" w:hAnsi="Times New Roman"/>
          <w:sz w:val="24"/>
          <w:szCs w:val="24"/>
          <w:lang w:val="uk-UA" w:eastAsia="ar-SA"/>
        </w:rPr>
        <w:t>__</w:t>
      </w:r>
    </w:p>
    <w:p w:rsidR="00BB5642" w:rsidRPr="00175647" w:rsidRDefault="00BB5642" w:rsidP="007D08A3">
      <w:pPr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75647">
        <w:rPr>
          <w:rFonts w:ascii="Times New Roman" w:hAnsi="Times New Roman"/>
          <w:sz w:val="24"/>
          <w:szCs w:val="24"/>
          <w:lang w:val="uk-UA" w:eastAsia="ar-SA"/>
        </w:rPr>
        <w:t>Голова Вченої ради КНУТД</w:t>
      </w:r>
    </w:p>
    <w:p w:rsidR="00BB5642" w:rsidRPr="00175647" w:rsidRDefault="00BB5642" w:rsidP="007D08A3">
      <w:pPr>
        <w:spacing w:before="240" w:after="0" w:line="360" w:lineRule="auto"/>
        <w:ind w:left="5245"/>
        <w:rPr>
          <w:rFonts w:ascii="Times New Roman" w:hAnsi="Times New Roman"/>
          <w:sz w:val="24"/>
          <w:szCs w:val="24"/>
          <w:lang w:val="uk-UA" w:eastAsia="ar-SA"/>
        </w:rPr>
      </w:pPr>
      <w:r w:rsidRPr="00175647">
        <w:rPr>
          <w:rFonts w:ascii="Times New Roman" w:hAnsi="Times New Roman"/>
          <w:sz w:val="24"/>
          <w:szCs w:val="24"/>
          <w:lang w:val="uk-UA" w:eastAsia="ar-SA"/>
        </w:rPr>
        <w:t>_________________ Іван ГРИЩЕНКО</w:t>
      </w:r>
    </w:p>
    <w:p w:rsidR="00175647" w:rsidRDefault="00175647" w:rsidP="00175647">
      <w:pPr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175647" w:rsidRDefault="00175647" w:rsidP="00175647">
      <w:pPr>
        <w:spacing w:after="0" w:line="360" w:lineRule="auto"/>
        <w:ind w:left="5245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/>
        </w:rPr>
      </w:pPr>
      <w:r w:rsidRPr="00175647">
        <w:rPr>
          <w:rFonts w:ascii="Times New Roman" w:hAnsi="Times New Roman"/>
          <w:sz w:val="24"/>
          <w:szCs w:val="24"/>
          <w:lang w:val="uk-UA" w:eastAsia="ar-SA"/>
        </w:rPr>
        <w:t>Введено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/>
        </w:rPr>
        <w:t xml:space="preserve"> в дію наказом ректора</w:t>
      </w:r>
    </w:p>
    <w:p w:rsidR="00BB5642" w:rsidRPr="00175647" w:rsidRDefault="00175647" w:rsidP="00175647">
      <w:pPr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75647">
        <w:rPr>
          <w:rFonts w:ascii="Times New Roman" w:hAnsi="Times New Roman"/>
          <w:sz w:val="24"/>
          <w:szCs w:val="24"/>
          <w:lang w:val="uk-UA" w:eastAsia="ar-SA"/>
        </w:rPr>
        <w:t>від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/>
        </w:rPr>
        <w:t xml:space="preserve"> «</w:t>
      </w:r>
      <w:r w:rsidR="00B66E28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/>
        </w:rPr>
        <w:t>__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/>
        </w:rPr>
        <w:t xml:space="preserve">» </w:t>
      </w:r>
      <w:r w:rsidR="00B66E28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/>
        </w:rPr>
        <w:t>_______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/>
        </w:rPr>
        <w:t xml:space="preserve"> 2023 р. № </w:t>
      </w:r>
      <w:r w:rsidR="00B66E28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/>
        </w:rPr>
        <w:t>___</w:t>
      </w:r>
    </w:p>
    <w:p w:rsidR="00BB5642" w:rsidRPr="00243B3C" w:rsidRDefault="00BB5642" w:rsidP="007D08A3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243B3C" w:rsidRDefault="00BB5642" w:rsidP="002A5454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243B3C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освітньо-професійна Програма</w:t>
      </w:r>
    </w:p>
    <w:p w:rsidR="00BB5642" w:rsidRDefault="00BB5642" w:rsidP="0017564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75647" w:rsidRPr="00175647" w:rsidRDefault="00175647" w:rsidP="0017564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175647" w:rsidRDefault="00BB5642" w:rsidP="0017564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7720FF" w:rsidRDefault="00BB5642" w:rsidP="007D08A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7720FF">
        <w:rPr>
          <w:rFonts w:ascii="Times New Roman" w:hAnsi="Times New Roman"/>
          <w:b/>
          <w:caps/>
          <w:sz w:val="28"/>
          <w:szCs w:val="28"/>
          <w:lang w:val="uk-UA" w:eastAsia="ar-SA"/>
        </w:rPr>
        <w:t>Індустріальна інженерія</w:t>
      </w:r>
    </w:p>
    <w:p w:rsidR="00BB5642" w:rsidRDefault="00BB5642" w:rsidP="0017564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75647" w:rsidRPr="00175647" w:rsidRDefault="00175647" w:rsidP="0017564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175647" w:rsidRDefault="00BB5642" w:rsidP="0017564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243B3C" w:rsidRDefault="00BB5642" w:rsidP="002A545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243B3C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Pr="00243B3C">
        <w:rPr>
          <w:rFonts w:ascii="Times New Roman" w:hAnsi="Times New Roman"/>
          <w:sz w:val="28"/>
          <w:szCs w:val="28"/>
          <w:lang w:val="uk-UA" w:eastAsia="ar-SA"/>
        </w:rPr>
        <w:tab/>
      </w:r>
      <w:r w:rsidRPr="00243B3C">
        <w:rPr>
          <w:rFonts w:ascii="Times New Roman" w:hAnsi="Times New Roman"/>
          <w:sz w:val="28"/>
          <w:szCs w:val="28"/>
          <w:lang w:val="uk-UA" w:eastAsia="ar-SA"/>
        </w:rPr>
        <w:tab/>
      </w:r>
      <w:r w:rsidRPr="00243B3C">
        <w:rPr>
          <w:rFonts w:ascii="Times New Roman" w:hAnsi="Times New Roman"/>
          <w:sz w:val="28"/>
          <w:szCs w:val="28"/>
          <w:u w:val="single"/>
          <w:lang w:val="uk-UA" w:eastAsia="ar-SA"/>
        </w:rPr>
        <w:t>другий (магістерський)</w:t>
      </w:r>
    </w:p>
    <w:p w:rsidR="00BB5642" w:rsidRPr="00243B3C" w:rsidRDefault="00BB5642" w:rsidP="002A5454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243B3C" w:rsidRDefault="00BB5642" w:rsidP="002A545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243B3C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Pr="00243B3C">
        <w:rPr>
          <w:rFonts w:ascii="Times New Roman" w:hAnsi="Times New Roman"/>
          <w:sz w:val="28"/>
          <w:szCs w:val="28"/>
          <w:lang w:val="uk-UA" w:eastAsia="ar-SA"/>
        </w:rPr>
        <w:tab/>
      </w:r>
      <w:r w:rsidRPr="00243B3C">
        <w:rPr>
          <w:rFonts w:ascii="Times New Roman" w:hAnsi="Times New Roman"/>
          <w:sz w:val="28"/>
          <w:szCs w:val="28"/>
          <w:lang w:val="uk-UA" w:eastAsia="ar-SA"/>
        </w:rPr>
        <w:tab/>
      </w:r>
      <w:r w:rsidRPr="00243B3C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</w:t>
      </w:r>
    </w:p>
    <w:p w:rsidR="00BB5642" w:rsidRPr="00243B3C" w:rsidRDefault="00BB5642" w:rsidP="002A5454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243B3C" w:rsidRDefault="00BB5642" w:rsidP="002A545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243B3C">
        <w:rPr>
          <w:rFonts w:ascii="Times New Roman" w:hAnsi="Times New Roman"/>
          <w:sz w:val="28"/>
          <w:szCs w:val="28"/>
          <w:lang w:val="uk-UA" w:eastAsia="ar-SA"/>
        </w:rPr>
        <w:t>Галузь знань</w:t>
      </w:r>
      <w:r w:rsidRPr="00243B3C">
        <w:rPr>
          <w:rFonts w:ascii="Times New Roman" w:hAnsi="Times New Roman"/>
          <w:sz w:val="28"/>
          <w:szCs w:val="28"/>
          <w:lang w:val="uk-UA" w:eastAsia="ar-SA"/>
        </w:rPr>
        <w:tab/>
      </w:r>
      <w:r w:rsidRPr="00243B3C">
        <w:rPr>
          <w:rFonts w:ascii="Times New Roman" w:hAnsi="Times New Roman"/>
          <w:sz w:val="28"/>
          <w:szCs w:val="28"/>
          <w:lang w:val="uk-UA" w:eastAsia="ar-SA"/>
        </w:rPr>
        <w:tab/>
      </w:r>
      <w:r w:rsidRPr="00243B3C">
        <w:rPr>
          <w:rFonts w:ascii="Times New Roman" w:hAnsi="Times New Roman"/>
          <w:sz w:val="28"/>
          <w:szCs w:val="28"/>
          <w:lang w:val="uk-UA" w:eastAsia="ar-SA"/>
        </w:rPr>
        <w:tab/>
      </w:r>
      <w:r w:rsidRPr="00243B3C">
        <w:rPr>
          <w:rFonts w:ascii="Times New Roman" w:hAnsi="Times New Roman"/>
          <w:sz w:val="28"/>
          <w:szCs w:val="28"/>
          <w:u w:val="single"/>
          <w:lang w:val="uk-UA" w:eastAsia="ar-SA"/>
        </w:rPr>
        <w:t>13 Механічна інженерія</w:t>
      </w:r>
    </w:p>
    <w:p w:rsidR="00BB5642" w:rsidRPr="00243B3C" w:rsidRDefault="00BB5642" w:rsidP="002A5454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243B3C" w:rsidRDefault="00BB5642" w:rsidP="002A545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243B3C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243B3C">
        <w:rPr>
          <w:rFonts w:ascii="Times New Roman" w:hAnsi="Times New Roman"/>
          <w:sz w:val="28"/>
          <w:szCs w:val="28"/>
          <w:lang w:val="uk-UA" w:eastAsia="ar-SA"/>
        </w:rPr>
        <w:tab/>
      </w:r>
      <w:r w:rsidRPr="00243B3C">
        <w:rPr>
          <w:rFonts w:ascii="Times New Roman" w:hAnsi="Times New Roman"/>
          <w:sz w:val="28"/>
          <w:szCs w:val="28"/>
          <w:lang w:val="uk-UA" w:eastAsia="ar-SA"/>
        </w:rPr>
        <w:tab/>
      </w:r>
      <w:r w:rsidRPr="00243B3C">
        <w:rPr>
          <w:rFonts w:ascii="Times New Roman" w:hAnsi="Times New Roman"/>
          <w:sz w:val="28"/>
          <w:szCs w:val="28"/>
          <w:lang w:val="uk-UA" w:eastAsia="ar-SA"/>
        </w:rPr>
        <w:tab/>
      </w:r>
      <w:r w:rsidRPr="00243B3C">
        <w:rPr>
          <w:rFonts w:ascii="Times New Roman" w:hAnsi="Times New Roman"/>
          <w:sz w:val="28"/>
          <w:szCs w:val="28"/>
          <w:u w:val="single"/>
          <w:lang w:val="uk-UA" w:eastAsia="ar-SA"/>
        </w:rPr>
        <w:t>133 Галузеве машинобудування</w:t>
      </w:r>
      <w:r w:rsidRPr="00243B3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BB5642" w:rsidRPr="00243B3C" w:rsidRDefault="00BB5642" w:rsidP="002A545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BB5642" w:rsidRPr="00243B3C" w:rsidRDefault="00175647" w:rsidP="002A545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="00BB5642" w:rsidRPr="00243B3C">
        <w:rPr>
          <w:rFonts w:ascii="Times New Roman" w:hAnsi="Times New Roman"/>
          <w:sz w:val="28"/>
          <w:szCs w:val="28"/>
          <w:lang w:val="uk-UA" w:eastAsia="ar-SA"/>
        </w:rPr>
        <w:tab/>
      </w:r>
      <w:r w:rsidR="00BB5642" w:rsidRPr="00243B3C">
        <w:rPr>
          <w:rFonts w:ascii="Times New Roman" w:hAnsi="Times New Roman"/>
          <w:sz w:val="28"/>
          <w:szCs w:val="28"/>
          <w:lang w:val="uk-UA" w:eastAsia="ar-SA"/>
        </w:rPr>
        <w:tab/>
      </w:r>
      <w:r w:rsidR="00BB5642" w:rsidRPr="00243B3C">
        <w:rPr>
          <w:rFonts w:ascii="Times New Roman" w:hAnsi="Times New Roman"/>
          <w:sz w:val="28"/>
          <w:szCs w:val="28"/>
          <w:lang w:val="uk-UA" w:eastAsia="ar-SA"/>
        </w:rPr>
        <w:tab/>
      </w:r>
      <w:r w:rsidR="00BB5642" w:rsidRPr="00243B3C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 з галузевого машинобудування</w:t>
      </w:r>
    </w:p>
    <w:p w:rsidR="00BB5642" w:rsidRPr="00243B3C" w:rsidRDefault="00BB5642" w:rsidP="002A545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940B39" w:rsidRPr="00243B3C" w:rsidRDefault="00940B39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243B3C" w:rsidRDefault="00BB5642" w:rsidP="00480AB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243B3C">
        <w:rPr>
          <w:rFonts w:ascii="Times New Roman" w:hAnsi="Times New Roman"/>
          <w:sz w:val="28"/>
          <w:szCs w:val="28"/>
          <w:lang w:val="uk-UA" w:eastAsia="ar-SA"/>
        </w:rPr>
        <w:t>Київ 202</w:t>
      </w:r>
      <w:r w:rsidR="00292E7B" w:rsidRPr="00243B3C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243B3C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  <w:r w:rsidRPr="00243B3C">
        <w:rPr>
          <w:rFonts w:ascii="Times New Roman" w:hAnsi="Times New Roman"/>
          <w:sz w:val="24"/>
          <w:szCs w:val="24"/>
          <w:lang w:val="uk-UA"/>
        </w:rPr>
        <w:br w:type="page"/>
      </w:r>
    </w:p>
    <w:p w:rsidR="00BB5642" w:rsidRPr="00243B3C" w:rsidRDefault="00BB5642" w:rsidP="00480AB5">
      <w:pPr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243B3C">
        <w:rPr>
          <w:rFonts w:ascii="Times New Roman" w:hAnsi="Times New Roman"/>
          <w:caps/>
          <w:sz w:val="24"/>
          <w:szCs w:val="24"/>
          <w:lang w:val="uk-UA"/>
        </w:rPr>
        <w:lastRenderedPageBreak/>
        <w:t>Лист погодження</w:t>
      </w:r>
    </w:p>
    <w:p w:rsidR="00BB5642" w:rsidRDefault="00147AC0" w:rsidP="00480AB5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A3C0A">
        <w:rPr>
          <w:rFonts w:ascii="Times New Roman" w:hAnsi="Times New Roman"/>
          <w:sz w:val="24"/>
          <w:szCs w:val="24"/>
          <w:lang w:val="uk-UA"/>
        </w:rPr>
        <w:t>Освітньо-професійної програми</w:t>
      </w:r>
    </w:p>
    <w:p w:rsidR="00F96EA0" w:rsidRPr="004A3C0A" w:rsidRDefault="00F96EA0" w:rsidP="00480AB5">
      <w:pPr>
        <w:spacing w:before="120"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:rsidR="00BB5642" w:rsidRPr="004A3C0A" w:rsidRDefault="00BB5642" w:rsidP="00480AB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u w:val="single"/>
          <w:lang w:val="uk-UA"/>
        </w:rPr>
      </w:pPr>
      <w:r w:rsidRPr="004A3C0A">
        <w:rPr>
          <w:rFonts w:ascii="Times New Roman" w:hAnsi="Times New Roman"/>
          <w:sz w:val="24"/>
          <w:szCs w:val="24"/>
          <w:u w:val="single"/>
          <w:lang w:val="uk-UA" w:eastAsia="ar-SA"/>
        </w:rPr>
        <w:t>Індустріальна інженерія</w:t>
      </w:r>
    </w:p>
    <w:p w:rsidR="00BB5642" w:rsidRPr="004A3C0A" w:rsidRDefault="00BB5642" w:rsidP="00480A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642" w:rsidRPr="004A3C0A" w:rsidRDefault="00BB5642" w:rsidP="00480A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642" w:rsidRPr="004A3C0A" w:rsidRDefault="00BB5642" w:rsidP="00334E4D">
      <w:pPr>
        <w:tabs>
          <w:tab w:val="left" w:pos="3686"/>
          <w:tab w:val="right" w:pos="9637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ar-SA"/>
        </w:rPr>
      </w:pPr>
      <w:r w:rsidRPr="004A3C0A">
        <w:rPr>
          <w:rFonts w:ascii="Times New Roman" w:hAnsi="Times New Roman"/>
          <w:sz w:val="24"/>
          <w:szCs w:val="24"/>
          <w:lang w:val="uk-UA" w:eastAsia="ar-SA"/>
        </w:rPr>
        <w:t>Рівень вищої освіти</w:t>
      </w:r>
      <w:r w:rsidRPr="004A3C0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34E4D" w:rsidRPr="004A3C0A">
        <w:rPr>
          <w:rFonts w:ascii="Times New Roman" w:hAnsi="Times New Roman"/>
          <w:sz w:val="28"/>
          <w:szCs w:val="28"/>
          <w:u w:val="single"/>
          <w:lang w:val="uk-UA" w:eastAsia="ar-SA"/>
        </w:rPr>
        <w:tab/>
      </w:r>
      <w:r w:rsidRPr="004A3C0A">
        <w:rPr>
          <w:rFonts w:ascii="Times New Roman" w:hAnsi="Times New Roman"/>
          <w:sz w:val="24"/>
          <w:szCs w:val="24"/>
          <w:u w:val="single"/>
          <w:lang w:val="uk-UA" w:eastAsia="ar-SA"/>
        </w:rPr>
        <w:t>другий (магістерський)</w:t>
      </w:r>
      <w:r w:rsidR="00334E4D" w:rsidRPr="004A3C0A">
        <w:rPr>
          <w:rFonts w:ascii="Times New Roman" w:hAnsi="Times New Roman"/>
          <w:sz w:val="24"/>
          <w:szCs w:val="24"/>
          <w:u w:val="single"/>
          <w:lang w:val="uk-UA" w:eastAsia="ar-SA"/>
        </w:rPr>
        <w:tab/>
      </w:r>
    </w:p>
    <w:p w:rsidR="00F741C5" w:rsidRPr="004A3C0A" w:rsidRDefault="00F741C5" w:rsidP="00334E4D">
      <w:pPr>
        <w:tabs>
          <w:tab w:val="left" w:pos="3686"/>
          <w:tab w:val="right" w:pos="9637"/>
        </w:tabs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4A3C0A" w:rsidRDefault="00BB5642" w:rsidP="00334E4D">
      <w:pPr>
        <w:tabs>
          <w:tab w:val="left" w:pos="4536"/>
          <w:tab w:val="right" w:pos="9637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ar-SA"/>
        </w:rPr>
      </w:pPr>
      <w:r w:rsidRPr="004A3C0A">
        <w:rPr>
          <w:rFonts w:ascii="Times New Roman" w:hAnsi="Times New Roman"/>
          <w:lang w:val="uk-UA" w:eastAsia="ar-SA"/>
        </w:rPr>
        <w:t>Ступінь вищої освіти</w:t>
      </w:r>
      <w:r w:rsidRPr="004A3C0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34E4D" w:rsidRPr="004A3C0A">
        <w:rPr>
          <w:rFonts w:ascii="Times New Roman" w:hAnsi="Times New Roman"/>
          <w:sz w:val="28"/>
          <w:szCs w:val="28"/>
          <w:u w:val="single"/>
          <w:lang w:val="uk-UA" w:eastAsia="ar-SA"/>
        </w:rPr>
        <w:tab/>
      </w:r>
      <w:r w:rsidRPr="004A3C0A">
        <w:rPr>
          <w:rFonts w:ascii="Times New Roman" w:hAnsi="Times New Roman"/>
          <w:sz w:val="24"/>
          <w:szCs w:val="24"/>
          <w:u w:val="single"/>
          <w:lang w:val="uk-UA" w:eastAsia="ar-SA"/>
        </w:rPr>
        <w:t>магістр</w:t>
      </w:r>
      <w:r w:rsidR="00334E4D" w:rsidRPr="004A3C0A">
        <w:rPr>
          <w:rFonts w:ascii="Times New Roman" w:hAnsi="Times New Roman"/>
          <w:sz w:val="24"/>
          <w:szCs w:val="24"/>
          <w:u w:val="single"/>
          <w:lang w:val="uk-UA" w:eastAsia="ar-SA"/>
        </w:rPr>
        <w:tab/>
      </w:r>
    </w:p>
    <w:p w:rsidR="00F741C5" w:rsidRPr="004A3C0A" w:rsidRDefault="00F741C5" w:rsidP="00334E4D">
      <w:pPr>
        <w:tabs>
          <w:tab w:val="left" w:pos="4536"/>
          <w:tab w:val="right" w:pos="9637"/>
        </w:tabs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4A3C0A" w:rsidRDefault="00BB5642" w:rsidP="00334E4D">
      <w:pPr>
        <w:tabs>
          <w:tab w:val="left" w:pos="3686"/>
          <w:tab w:val="right" w:pos="9637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4A3C0A">
        <w:rPr>
          <w:rFonts w:ascii="Times New Roman" w:hAnsi="Times New Roman"/>
          <w:sz w:val="24"/>
          <w:szCs w:val="24"/>
          <w:lang w:val="uk-UA" w:eastAsia="ar-SA"/>
        </w:rPr>
        <w:t xml:space="preserve">Галузь знань </w:t>
      </w:r>
      <w:r w:rsidR="00334E4D" w:rsidRPr="004A3C0A">
        <w:rPr>
          <w:rFonts w:ascii="Times New Roman" w:hAnsi="Times New Roman"/>
          <w:sz w:val="24"/>
          <w:szCs w:val="24"/>
          <w:u w:val="single"/>
          <w:lang w:val="uk-UA" w:eastAsia="ar-SA"/>
        </w:rPr>
        <w:tab/>
      </w:r>
      <w:r w:rsidRPr="004A3C0A">
        <w:rPr>
          <w:rFonts w:ascii="Times New Roman" w:hAnsi="Times New Roman"/>
          <w:sz w:val="24"/>
          <w:szCs w:val="24"/>
          <w:u w:val="single"/>
          <w:lang w:val="uk-UA" w:eastAsia="ar-SA"/>
        </w:rPr>
        <w:t>13 Механічна інженерія</w:t>
      </w:r>
      <w:r w:rsidR="00334E4D" w:rsidRPr="004A3C0A">
        <w:rPr>
          <w:rFonts w:ascii="Times New Roman" w:hAnsi="Times New Roman"/>
          <w:sz w:val="24"/>
          <w:szCs w:val="24"/>
          <w:u w:val="single"/>
          <w:lang w:val="uk-UA" w:eastAsia="ar-SA"/>
        </w:rPr>
        <w:tab/>
      </w:r>
    </w:p>
    <w:p w:rsidR="00BB5642" w:rsidRPr="004A3C0A" w:rsidRDefault="00BB5642" w:rsidP="00480AB5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BB5642" w:rsidRPr="004A3C0A" w:rsidRDefault="00BB5642" w:rsidP="00334E4D">
      <w:pPr>
        <w:tabs>
          <w:tab w:val="left" w:pos="3261"/>
          <w:tab w:val="right" w:pos="9637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4A3C0A">
        <w:rPr>
          <w:rFonts w:ascii="Times New Roman" w:hAnsi="Times New Roman"/>
          <w:sz w:val="24"/>
          <w:szCs w:val="24"/>
          <w:lang w:val="uk-UA" w:eastAsia="ar-SA"/>
        </w:rPr>
        <w:t xml:space="preserve">Спеціальність </w:t>
      </w:r>
      <w:r w:rsidR="00334E4D" w:rsidRPr="004A3C0A">
        <w:rPr>
          <w:rFonts w:ascii="Times New Roman" w:hAnsi="Times New Roman"/>
          <w:sz w:val="24"/>
          <w:szCs w:val="24"/>
          <w:u w:val="single"/>
          <w:lang w:val="uk-UA" w:eastAsia="ar-SA"/>
        </w:rPr>
        <w:tab/>
      </w:r>
      <w:r w:rsidRPr="004A3C0A">
        <w:rPr>
          <w:rFonts w:ascii="Times New Roman" w:hAnsi="Times New Roman"/>
          <w:sz w:val="24"/>
          <w:szCs w:val="24"/>
          <w:u w:val="single"/>
          <w:lang w:val="uk-UA" w:eastAsia="ar-SA"/>
        </w:rPr>
        <w:t>133 Галузеве машинобудування</w:t>
      </w:r>
      <w:r w:rsidR="00334E4D" w:rsidRPr="004A3C0A">
        <w:rPr>
          <w:rFonts w:ascii="Times New Roman" w:hAnsi="Times New Roman"/>
          <w:sz w:val="24"/>
          <w:szCs w:val="24"/>
          <w:u w:val="single"/>
          <w:lang w:val="uk-UA" w:eastAsia="ar-SA"/>
        </w:rPr>
        <w:tab/>
      </w:r>
    </w:p>
    <w:p w:rsidR="00BB5642" w:rsidRPr="00292F3A" w:rsidRDefault="00BB5642" w:rsidP="00292F3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BB5642" w:rsidRPr="00292F3A" w:rsidRDefault="00BB5642" w:rsidP="003D72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BB5642" w:rsidRPr="00243B3C" w:rsidRDefault="00BB5642" w:rsidP="003D72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BB5642" w:rsidRPr="00243B3C" w:rsidRDefault="00BB5642" w:rsidP="003D729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43B3C">
        <w:rPr>
          <w:rFonts w:ascii="Times New Roman" w:hAnsi="Times New Roman"/>
          <w:b/>
          <w:sz w:val="24"/>
          <w:szCs w:val="24"/>
          <w:lang w:val="uk-UA"/>
        </w:rPr>
        <w:t>Проректор</w:t>
      </w:r>
    </w:p>
    <w:p w:rsidR="00BB5642" w:rsidRPr="00243B3C" w:rsidRDefault="00BB5642" w:rsidP="003D729E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243B3C">
        <w:rPr>
          <w:rFonts w:ascii="Times New Roman" w:hAnsi="Times New Roman"/>
          <w:lang w:val="uk-UA"/>
        </w:rPr>
        <w:t>_______________</w:t>
      </w:r>
      <w:r w:rsidR="00334E4D">
        <w:rPr>
          <w:rFonts w:ascii="Times New Roman" w:hAnsi="Times New Roman"/>
          <w:lang w:val="uk-UA"/>
        </w:rPr>
        <w:t xml:space="preserve"> </w:t>
      </w:r>
      <w:r w:rsidRPr="00243B3C">
        <w:rPr>
          <w:rFonts w:ascii="Times New Roman" w:hAnsi="Times New Roman"/>
          <w:lang w:val="uk-UA"/>
        </w:rPr>
        <w:t>_______________________</w:t>
      </w:r>
      <w:r w:rsidR="00334E4D">
        <w:rPr>
          <w:rFonts w:ascii="Times New Roman" w:hAnsi="Times New Roman"/>
          <w:lang w:val="uk-UA"/>
        </w:rPr>
        <w:t xml:space="preserve"> </w:t>
      </w:r>
      <w:r w:rsidR="00BB3752" w:rsidRPr="00243B3C">
        <w:rPr>
          <w:rFonts w:ascii="Times New Roman" w:hAnsi="Times New Roman"/>
          <w:sz w:val="24"/>
          <w:szCs w:val="24"/>
          <w:lang w:val="uk-UA"/>
        </w:rPr>
        <w:t>Оксана МОРГУЛЕЦЬ</w:t>
      </w:r>
    </w:p>
    <w:p w:rsidR="00BB5642" w:rsidRPr="00243B3C" w:rsidRDefault="0087216A" w:rsidP="003D729E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BB5642" w:rsidRPr="00243B3C" w:rsidRDefault="00BB5642" w:rsidP="003D729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B5642" w:rsidRDefault="00BB5642" w:rsidP="003D729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216A" w:rsidRPr="00243B3C" w:rsidRDefault="0087216A" w:rsidP="0087216A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Директор НМЦУПФ</w:t>
      </w:r>
    </w:p>
    <w:p w:rsidR="0087216A" w:rsidRPr="00243B3C" w:rsidRDefault="0087216A" w:rsidP="0087216A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243B3C">
        <w:rPr>
          <w:rFonts w:ascii="Times New Roman" w:hAnsi="Times New Roman"/>
          <w:lang w:val="uk-UA"/>
        </w:rPr>
        <w:t>_______________</w:t>
      </w:r>
      <w:r>
        <w:rPr>
          <w:rFonts w:ascii="Times New Roman" w:hAnsi="Times New Roman"/>
          <w:lang w:val="uk-UA"/>
        </w:rPr>
        <w:t xml:space="preserve"> </w:t>
      </w:r>
      <w:r w:rsidRPr="00243B3C">
        <w:rPr>
          <w:rFonts w:ascii="Times New Roman" w:hAnsi="Times New Roman"/>
          <w:lang w:val="uk-UA"/>
        </w:rPr>
        <w:t>_______________________</w:t>
      </w:r>
      <w:r>
        <w:rPr>
          <w:rFonts w:ascii="Times New Roman" w:hAnsi="Times New Roman"/>
          <w:lang w:val="uk-UA"/>
        </w:rPr>
        <w:t xml:space="preserve"> Олена ГРИГОРЕВСЬКА</w:t>
      </w:r>
    </w:p>
    <w:p w:rsidR="0087216A" w:rsidRPr="00243B3C" w:rsidRDefault="0087216A" w:rsidP="0087216A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87216A" w:rsidRPr="0087216A" w:rsidRDefault="0087216A" w:rsidP="003D72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7216A" w:rsidRPr="0087216A" w:rsidRDefault="0087216A" w:rsidP="003D72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642" w:rsidRPr="00243B3C" w:rsidRDefault="00BB5642" w:rsidP="003D729E">
      <w:pPr>
        <w:spacing w:after="0" w:line="240" w:lineRule="auto"/>
        <w:rPr>
          <w:rFonts w:ascii="Times New Roman" w:hAnsi="Times New Roman"/>
          <w:b/>
          <w:lang w:val="uk-UA"/>
        </w:rPr>
      </w:pPr>
      <w:r w:rsidRPr="00243B3C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 мехатроніки та комп’ютерних технологій</w:t>
      </w:r>
    </w:p>
    <w:p w:rsidR="00BB5642" w:rsidRPr="0087216A" w:rsidRDefault="00BB5642" w:rsidP="003D72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642" w:rsidRDefault="0011718F" w:rsidP="003D72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</w:t>
      </w:r>
      <w:r w:rsidR="00BB3752">
        <w:rPr>
          <w:rFonts w:ascii="Times New Roman" w:hAnsi="Times New Roman"/>
          <w:sz w:val="24"/>
          <w:szCs w:val="24"/>
          <w:lang w:val="uk-UA"/>
        </w:rPr>
        <w:t>__</w:t>
      </w:r>
      <w:r w:rsidR="00BB5642" w:rsidRPr="00243B3C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BB3752">
        <w:rPr>
          <w:rFonts w:ascii="Times New Roman" w:hAnsi="Times New Roman"/>
          <w:sz w:val="24"/>
          <w:szCs w:val="24"/>
          <w:lang w:val="uk-UA"/>
        </w:rPr>
        <w:t>___________</w:t>
      </w:r>
      <w:r w:rsidR="00BB5642" w:rsidRPr="00243B3C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292E7B" w:rsidRPr="00243B3C">
        <w:rPr>
          <w:rFonts w:ascii="Times New Roman" w:hAnsi="Times New Roman"/>
          <w:sz w:val="24"/>
          <w:szCs w:val="24"/>
          <w:lang w:val="uk-UA"/>
        </w:rPr>
        <w:t>3</w:t>
      </w:r>
      <w:r w:rsidR="00940B39" w:rsidRPr="00243B3C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F96EA0">
        <w:rPr>
          <w:rFonts w:ascii="Times New Roman" w:hAnsi="Times New Roman"/>
          <w:sz w:val="24"/>
          <w:szCs w:val="24"/>
          <w:lang w:val="uk-UA"/>
        </w:rPr>
        <w:t>, протокол</w:t>
      </w:r>
      <w:r w:rsidR="00940B39" w:rsidRPr="00243B3C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292E7B" w:rsidRPr="00243B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3752">
        <w:rPr>
          <w:rFonts w:ascii="Times New Roman" w:hAnsi="Times New Roman"/>
          <w:sz w:val="24"/>
          <w:szCs w:val="24"/>
          <w:lang w:val="uk-UA"/>
        </w:rPr>
        <w:t>__</w:t>
      </w:r>
      <w:r w:rsidR="00BB5642" w:rsidRPr="00243B3C">
        <w:rPr>
          <w:rFonts w:ascii="Times New Roman" w:hAnsi="Times New Roman"/>
          <w:sz w:val="24"/>
          <w:szCs w:val="24"/>
          <w:lang w:val="uk-UA"/>
        </w:rPr>
        <w:t>.</w:t>
      </w:r>
    </w:p>
    <w:p w:rsidR="0087216A" w:rsidRDefault="0087216A" w:rsidP="003D72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7216A" w:rsidRPr="00243B3C" w:rsidRDefault="0087216A" w:rsidP="003D72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642" w:rsidRPr="00243B3C" w:rsidRDefault="00F905B8" w:rsidP="0087216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43B3C">
        <w:rPr>
          <w:rFonts w:ascii="Times New Roman" w:hAnsi="Times New Roman"/>
          <w:b/>
          <w:sz w:val="24"/>
          <w:szCs w:val="24"/>
          <w:lang w:val="uk-UA"/>
        </w:rPr>
        <w:t>Декан</w:t>
      </w:r>
      <w:r w:rsidR="00BB5642" w:rsidRPr="00243B3C">
        <w:rPr>
          <w:rFonts w:ascii="Times New Roman" w:hAnsi="Times New Roman"/>
          <w:b/>
          <w:sz w:val="24"/>
          <w:szCs w:val="24"/>
          <w:lang w:val="uk-UA"/>
        </w:rPr>
        <w:t xml:space="preserve"> факультету мехатроніки та комп’ютерних технологій</w:t>
      </w:r>
    </w:p>
    <w:p w:rsidR="00BB5642" w:rsidRPr="0087216A" w:rsidRDefault="00BB5642" w:rsidP="003D72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642" w:rsidRPr="00243B3C" w:rsidRDefault="00BB5642" w:rsidP="003D729E">
      <w:pPr>
        <w:spacing w:after="0" w:line="240" w:lineRule="auto"/>
        <w:rPr>
          <w:rFonts w:ascii="Times New Roman" w:hAnsi="Times New Roman"/>
          <w:lang w:val="uk-UA"/>
        </w:rPr>
      </w:pPr>
      <w:r w:rsidRPr="00243B3C">
        <w:rPr>
          <w:rFonts w:ascii="Times New Roman" w:hAnsi="Times New Roman"/>
          <w:lang w:val="uk-UA"/>
        </w:rPr>
        <w:t>____________ _______________________</w:t>
      </w:r>
      <w:r w:rsidR="00334E4D">
        <w:rPr>
          <w:rFonts w:ascii="Times New Roman" w:hAnsi="Times New Roman"/>
          <w:lang w:val="uk-UA"/>
        </w:rPr>
        <w:t xml:space="preserve"> </w:t>
      </w:r>
      <w:r w:rsidRPr="00243B3C">
        <w:rPr>
          <w:rFonts w:ascii="Times New Roman" w:hAnsi="Times New Roman"/>
          <w:sz w:val="24"/>
          <w:szCs w:val="24"/>
          <w:lang w:val="uk-UA"/>
        </w:rPr>
        <w:t>Володимир ПАВЛЕНКО</w:t>
      </w:r>
    </w:p>
    <w:p w:rsidR="00BB5642" w:rsidRPr="00243B3C" w:rsidRDefault="0087216A" w:rsidP="003D729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BB5642" w:rsidRPr="0087216A" w:rsidRDefault="00BB5642" w:rsidP="003D72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7216A" w:rsidRPr="0087216A" w:rsidRDefault="0087216A" w:rsidP="003D72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642" w:rsidRPr="00243B3C" w:rsidRDefault="00BB5642" w:rsidP="003D729E">
      <w:pPr>
        <w:spacing w:after="0" w:line="240" w:lineRule="auto"/>
        <w:rPr>
          <w:rFonts w:ascii="Times New Roman" w:hAnsi="Times New Roman"/>
          <w:b/>
          <w:lang w:val="uk-UA"/>
        </w:rPr>
      </w:pPr>
      <w:r w:rsidRPr="00243B3C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243B3C">
        <w:rPr>
          <w:rFonts w:ascii="Times New Roman" w:hAnsi="Times New Roman"/>
          <w:b/>
          <w:lang w:val="uk-UA"/>
        </w:rPr>
        <w:t xml:space="preserve"> </w:t>
      </w:r>
      <w:r w:rsidR="00334E4D">
        <w:rPr>
          <w:rFonts w:ascii="Times New Roman" w:hAnsi="Times New Roman"/>
          <w:b/>
          <w:sz w:val="24"/>
          <w:szCs w:val="24"/>
          <w:lang w:val="uk-UA"/>
        </w:rPr>
        <w:t>механічної інженерії</w:t>
      </w:r>
    </w:p>
    <w:p w:rsidR="00BB5642" w:rsidRPr="0087216A" w:rsidRDefault="00BB5642" w:rsidP="003D72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3752" w:rsidRDefault="00BB3752" w:rsidP="00BB375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«__</w:t>
      </w:r>
      <w:r w:rsidRPr="00243B3C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>___________</w:t>
      </w:r>
      <w:r w:rsidRPr="00243B3C">
        <w:rPr>
          <w:rFonts w:ascii="Times New Roman" w:hAnsi="Times New Roman"/>
          <w:sz w:val="24"/>
          <w:szCs w:val="24"/>
          <w:lang w:val="uk-UA"/>
        </w:rPr>
        <w:t xml:space="preserve"> 2023 року</w:t>
      </w:r>
      <w:r>
        <w:rPr>
          <w:rFonts w:ascii="Times New Roman" w:hAnsi="Times New Roman"/>
          <w:sz w:val="24"/>
          <w:szCs w:val="24"/>
          <w:lang w:val="uk-UA"/>
        </w:rPr>
        <w:t>, протокол</w:t>
      </w:r>
      <w:r w:rsidRPr="00243B3C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__</w:t>
      </w:r>
      <w:r w:rsidRPr="00243B3C">
        <w:rPr>
          <w:rFonts w:ascii="Times New Roman" w:hAnsi="Times New Roman"/>
          <w:sz w:val="24"/>
          <w:szCs w:val="24"/>
          <w:lang w:val="uk-UA"/>
        </w:rPr>
        <w:t>.</w:t>
      </w:r>
    </w:p>
    <w:p w:rsidR="00BB5642" w:rsidRDefault="00BB5642" w:rsidP="003D72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7216A" w:rsidRPr="0087216A" w:rsidRDefault="0087216A" w:rsidP="003D72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642" w:rsidRPr="00243B3C" w:rsidRDefault="00BB5642" w:rsidP="003D729E">
      <w:pPr>
        <w:spacing w:after="0" w:line="240" w:lineRule="auto"/>
        <w:rPr>
          <w:rFonts w:ascii="Times New Roman" w:hAnsi="Times New Roman"/>
          <w:b/>
          <w:lang w:val="uk-UA"/>
        </w:rPr>
      </w:pPr>
      <w:r w:rsidRPr="00243B3C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="00334E4D">
        <w:rPr>
          <w:rFonts w:ascii="Times New Roman" w:hAnsi="Times New Roman"/>
          <w:b/>
          <w:lang w:val="uk-UA"/>
        </w:rPr>
        <w:t xml:space="preserve"> </w:t>
      </w:r>
      <w:r w:rsidR="00334E4D">
        <w:rPr>
          <w:rFonts w:ascii="Times New Roman" w:hAnsi="Times New Roman"/>
          <w:b/>
          <w:sz w:val="24"/>
          <w:szCs w:val="24"/>
          <w:lang w:val="uk-UA"/>
        </w:rPr>
        <w:t>механічної інженерії</w:t>
      </w:r>
    </w:p>
    <w:p w:rsidR="00BB5642" w:rsidRPr="0087216A" w:rsidRDefault="00BB5642" w:rsidP="003D72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642" w:rsidRPr="00243B3C" w:rsidRDefault="00BB5642" w:rsidP="003D729E">
      <w:pPr>
        <w:spacing w:after="0" w:line="240" w:lineRule="auto"/>
        <w:rPr>
          <w:rFonts w:ascii="Times New Roman" w:hAnsi="Times New Roman"/>
          <w:lang w:val="uk-UA"/>
        </w:rPr>
      </w:pPr>
      <w:r w:rsidRPr="00243B3C">
        <w:rPr>
          <w:rFonts w:ascii="Times New Roman" w:hAnsi="Times New Roman"/>
          <w:lang w:val="uk-UA"/>
        </w:rPr>
        <w:t>____________ _______________________</w:t>
      </w:r>
      <w:r w:rsidR="00334E4D">
        <w:rPr>
          <w:rFonts w:ascii="Times New Roman" w:hAnsi="Times New Roman"/>
          <w:lang w:val="uk-UA"/>
        </w:rPr>
        <w:t xml:space="preserve"> </w:t>
      </w:r>
      <w:r w:rsidRPr="00243B3C">
        <w:rPr>
          <w:rFonts w:ascii="Times New Roman" w:hAnsi="Times New Roman"/>
          <w:sz w:val="24"/>
          <w:szCs w:val="24"/>
          <w:lang w:val="uk-UA"/>
        </w:rPr>
        <w:t>Олекс</w:t>
      </w:r>
      <w:r w:rsidR="00334E4D">
        <w:rPr>
          <w:rFonts w:ascii="Times New Roman" w:hAnsi="Times New Roman"/>
          <w:sz w:val="24"/>
          <w:szCs w:val="24"/>
          <w:lang w:val="uk-UA"/>
        </w:rPr>
        <w:t>ій</w:t>
      </w:r>
      <w:r w:rsidRPr="00243B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4E4D">
        <w:rPr>
          <w:rFonts w:ascii="Times New Roman" w:hAnsi="Times New Roman"/>
          <w:sz w:val="24"/>
          <w:szCs w:val="24"/>
          <w:lang w:val="uk-UA"/>
        </w:rPr>
        <w:t>ВОЛЯНИК</w:t>
      </w:r>
    </w:p>
    <w:p w:rsidR="00BB5642" w:rsidRPr="00243B3C" w:rsidRDefault="00F96EA0" w:rsidP="003D729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BB5642" w:rsidRPr="00243B3C" w:rsidRDefault="00BB5642" w:rsidP="00F96EA0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  <w:r w:rsidRPr="00243B3C">
        <w:rPr>
          <w:rFonts w:ascii="Times New Roman" w:hAnsi="Times New Roman"/>
          <w:caps/>
          <w:sz w:val="28"/>
          <w:szCs w:val="28"/>
          <w:lang w:val="uk-UA"/>
        </w:rPr>
        <w:br w:type="page"/>
      </w: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243B3C">
        <w:rPr>
          <w:rFonts w:ascii="Times New Roman" w:hAnsi="Times New Roman"/>
          <w:caps/>
          <w:sz w:val="28"/>
          <w:szCs w:val="28"/>
          <w:lang w:val="uk-UA"/>
        </w:rPr>
        <w:lastRenderedPageBreak/>
        <w:t>Передмова</w:t>
      </w:r>
    </w:p>
    <w:p w:rsidR="00BB5642" w:rsidRPr="00243B3C" w:rsidRDefault="00BB5642" w:rsidP="007D08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B5642" w:rsidRPr="00243B3C" w:rsidRDefault="00BB5642" w:rsidP="00F96EA0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243B3C">
        <w:rPr>
          <w:rFonts w:ascii="Times New Roman" w:hAnsi="Times New Roman"/>
          <w:sz w:val="24"/>
          <w:szCs w:val="24"/>
          <w:lang w:val="uk-UA"/>
        </w:rPr>
        <w:t xml:space="preserve">РОЗРОБЛЕНО: </w:t>
      </w:r>
      <w:r w:rsidRPr="00F96EA0">
        <w:rPr>
          <w:rFonts w:ascii="Times New Roman" w:hAnsi="Times New Roman"/>
          <w:sz w:val="24"/>
          <w:szCs w:val="24"/>
          <w:lang w:val="uk-UA"/>
        </w:rPr>
        <w:t>Київський національний університет технологій та дизайну</w:t>
      </w:r>
    </w:p>
    <w:p w:rsidR="00BB5642" w:rsidRPr="00F96EA0" w:rsidRDefault="00BB5642" w:rsidP="007D08A3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F96EA0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="00F96EA0">
        <w:rPr>
          <w:rFonts w:ascii="Times New Roman" w:hAnsi="Times New Roman"/>
          <w:sz w:val="24"/>
          <w:szCs w:val="24"/>
          <w:lang w:val="uk-U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5216"/>
        <w:gridCol w:w="1364"/>
        <w:gridCol w:w="1149"/>
      </w:tblGrid>
      <w:tr w:rsidR="00F96EA0" w:rsidTr="00F96EA0">
        <w:trPr>
          <w:trHeight w:val="389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A0" w:rsidRDefault="00F96EA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Група </w:t>
            </w:r>
            <w:r w:rsidR="001C0BD4">
              <w:rPr>
                <w:rFonts w:ascii="Times New Roman" w:hAnsi="Times New Roman"/>
                <w:lang w:val="uk-UA"/>
              </w:rPr>
              <w:t>забезпечення освітньої програми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A0" w:rsidRDefault="00F96E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ПІБ, науковий ступінь, вчене звання, посада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A0" w:rsidRDefault="00F96EA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A0" w:rsidRDefault="00F96EA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Дата</w:t>
            </w:r>
          </w:p>
        </w:tc>
      </w:tr>
      <w:tr w:rsidR="00F96EA0" w:rsidTr="00F96EA0">
        <w:trPr>
          <w:trHeight w:val="2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A0" w:rsidRDefault="00F96EA0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A0" w:rsidRDefault="00F96EA0">
            <w:pPr>
              <w:spacing w:after="0" w:line="240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A0" w:rsidRDefault="00F96EA0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A0" w:rsidRDefault="00F96EA0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F96EA0" w:rsidRPr="003B321E" w:rsidTr="00F96EA0">
        <w:trPr>
          <w:trHeight w:val="389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A0" w:rsidRDefault="00F96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Гарант освітньої програми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A0" w:rsidRPr="003B321E" w:rsidRDefault="00F96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6EA0">
              <w:rPr>
                <w:rFonts w:ascii="Times New Roman" w:hAnsi="Times New Roman"/>
                <w:sz w:val="24"/>
                <w:szCs w:val="24"/>
                <w:lang w:val="uk-UA"/>
              </w:rPr>
              <w:t>Рубанка Микола Миколайович</w:t>
            </w:r>
            <w:r w:rsidRPr="00F96E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к.т.н., доцент, доцент кафедри механічної інженерії</w:t>
            </w:r>
            <w:r w:rsidR="003B32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="003B321E" w:rsidRPr="003B32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Київський національний університет технологій та дизайну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A0" w:rsidRDefault="00F96EA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A0" w:rsidRDefault="00F96EA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6EA0" w:rsidRPr="003B321E" w:rsidTr="00F96EA0"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A0" w:rsidRDefault="00F96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A0" w:rsidRPr="00F96EA0" w:rsidRDefault="00F96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96E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Кошель</w:t>
            </w:r>
            <w:proofErr w:type="spellEnd"/>
            <w:r w:rsidRPr="00F96E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Сергій Олександрович, к.т.н., доцент, доцент кафедри механічної інженерії</w:t>
            </w:r>
            <w:r w:rsidR="003B32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="003B321E" w:rsidRPr="003B32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Київський національний університет технологій та дизайну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A0" w:rsidRPr="00F96EA0" w:rsidRDefault="00F96EA0" w:rsidP="00F96EA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A0" w:rsidRPr="00F96EA0" w:rsidRDefault="00F96EA0" w:rsidP="00F96EA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</w:tr>
      <w:tr w:rsidR="00F96EA0" w:rsidRPr="0011718F" w:rsidTr="00F96EA0"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A0" w:rsidRDefault="00F96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A0" w:rsidRPr="00152090" w:rsidRDefault="00F96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6E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Дворжак</w:t>
            </w:r>
            <w:proofErr w:type="spellEnd"/>
            <w:r w:rsidRPr="00F96E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Володимир Миколайович, к.т.н., доцент, доцент кафедри механічної інженерії</w:t>
            </w:r>
            <w:r w:rsidR="003B32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="003B321E" w:rsidRPr="003B32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Київський національний університет технологій та дизайну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A0" w:rsidRPr="00F96EA0" w:rsidRDefault="00F96EA0" w:rsidP="00F96EA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A0" w:rsidRPr="00F96EA0" w:rsidRDefault="00F96EA0" w:rsidP="00F96EA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</w:tr>
    </w:tbl>
    <w:p w:rsidR="00F96EA0" w:rsidRDefault="00F96EA0" w:rsidP="001A34B9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5642" w:rsidRPr="00243B3C" w:rsidRDefault="00BB5642" w:rsidP="00147AC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642" w:rsidRPr="00243B3C" w:rsidRDefault="00BB5642" w:rsidP="003A3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5642" w:rsidRPr="00243B3C" w:rsidRDefault="00BB5642" w:rsidP="003A32A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43B3C">
        <w:rPr>
          <w:rFonts w:ascii="Times New Roman" w:hAnsi="Times New Roman"/>
          <w:b/>
          <w:sz w:val="28"/>
          <w:szCs w:val="28"/>
          <w:lang w:val="uk-UA"/>
        </w:rPr>
        <w:t>РЕЦЕНЗІЇ ЗОВНІШНІХ СТЕЙКХОЛДЕРІВ</w:t>
      </w:r>
      <w:r w:rsidRPr="00243B3C">
        <w:rPr>
          <w:rFonts w:ascii="Times New Roman" w:hAnsi="Times New Roman"/>
          <w:sz w:val="28"/>
          <w:szCs w:val="28"/>
          <w:lang w:val="uk-UA"/>
        </w:rPr>
        <w:t>:</w:t>
      </w:r>
    </w:p>
    <w:p w:rsidR="00BB5642" w:rsidRPr="00C86AB0" w:rsidRDefault="00BB5642" w:rsidP="00E72772">
      <w:pPr>
        <w:pStyle w:val="11"/>
        <w:numPr>
          <w:ilvl w:val="0"/>
          <w:numId w:val="32"/>
        </w:numPr>
        <w:spacing w:line="360" w:lineRule="auto"/>
        <w:rPr>
          <w:rFonts w:ascii="Times New Roman" w:hAnsi="Times New Roman"/>
          <w:bCs/>
          <w:lang w:val="uk-UA" w:eastAsia="ru-RU"/>
        </w:rPr>
      </w:pPr>
      <w:proofErr w:type="spellStart"/>
      <w:r w:rsidRPr="00C86AB0">
        <w:rPr>
          <w:rFonts w:ascii="Times New Roman" w:hAnsi="Times New Roman"/>
          <w:bCs/>
          <w:lang w:val="uk-UA" w:eastAsia="ru-RU"/>
        </w:rPr>
        <w:t>Селівончик</w:t>
      </w:r>
      <w:proofErr w:type="spellEnd"/>
      <w:r w:rsidRPr="00C86AB0">
        <w:rPr>
          <w:rFonts w:ascii="Times New Roman" w:hAnsi="Times New Roman"/>
          <w:bCs/>
          <w:lang w:val="uk-UA" w:eastAsia="ru-RU"/>
        </w:rPr>
        <w:t xml:space="preserve"> І.С. –  генеральний директор ТОВ «МТК», к.т.н.;</w:t>
      </w:r>
    </w:p>
    <w:p w:rsidR="00BB5642" w:rsidRPr="00C86AB0" w:rsidRDefault="0015735B" w:rsidP="00E72772">
      <w:pPr>
        <w:pStyle w:val="11"/>
        <w:numPr>
          <w:ilvl w:val="0"/>
          <w:numId w:val="32"/>
        </w:numPr>
        <w:spacing w:line="360" w:lineRule="auto"/>
        <w:rPr>
          <w:rFonts w:ascii="Times New Roman" w:hAnsi="Times New Roman"/>
          <w:bCs/>
          <w:lang w:val="uk-UA" w:eastAsia="ru-RU"/>
        </w:rPr>
      </w:pPr>
      <w:proofErr w:type="spellStart"/>
      <w:r w:rsidRPr="00C86AB0">
        <w:rPr>
          <w:rFonts w:ascii="Times New Roman" w:hAnsi="Times New Roman"/>
          <w:bCs/>
          <w:lang w:val="uk-UA" w:eastAsia="ru-RU"/>
        </w:rPr>
        <w:t>Трунов</w:t>
      </w:r>
      <w:proofErr w:type="spellEnd"/>
      <w:r w:rsidR="00BB5642" w:rsidRPr="00C86AB0">
        <w:rPr>
          <w:rFonts w:ascii="Times New Roman" w:hAnsi="Times New Roman"/>
          <w:bCs/>
          <w:lang w:val="uk-UA" w:eastAsia="ru-RU"/>
        </w:rPr>
        <w:t xml:space="preserve"> </w:t>
      </w:r>
      <w:r w:rsidRPr="00C86AB0">
        <w:rPr>
          <w:rFonts w:ascii="Times New Roman" w:hAnsi="Times New Roman"/>
          <w:bCs/>
          <w:lang w:val="uk-UA" w:eastAsia="ru-RU"/>
        </w:rPr>
        <w:t>Д</w:t>
      </w:r>
      <w:r w:rsidR="00BB5642" w:rsidRPr="00C86AB0">
        <w:rPr>
          <w:rFonts w:ascii="Times New Roman" w:hAnsi="Times New Roman"/>
          <w:bCs/>
          <w:lang w:val="uk-UA" w:eastAsia="ru-RU"/>
        </w:rPr>
        <w:t>.</w:t>
      </w:r>
      <w:r w:rsidRPr="00C86AB0">
        <w:rPr>
          <w:rFonts w:ascii="Times New Roman" w:hAnsi="Times New Roman"/>
          <w:bCs/>
          <w:lang w:val="uk-UA" w:eastAsia="ru-RU"/>
        </w:rPr>
        <w:t>А</w:t>
      </w:r>
      <w:r w:rsidR="00BB5642" w:rsidRPr="00C86AB0">
        <w:rPr>
          <w:rFonts w:ascii="Times New Roman" w:hAnsi="Times New Roman"/>
          <w:bCs/>
          <w:lang w:val="uk-UA" w:eastAsia="ru-RU"/>
        </w:rPr>
        <w:t>. – директор ТОВ «</w:t>
      </w:r>
      <w:r w:rsidRPr="00C86AB0">
        <w:rPr>
          <w:rFonts w:ascii="Times New Roman" w:hAnsi="Times New Roman"/>
          <w:bCs/>
          <w:lang w:val="uk-UA" w:eastAsia="ru-RU"/>
        </w:rPr>
        <w:t>ТЕХНОПОЛІС</w:t>
      </w:r>
      <w:r w:rsidR="00BB5642" w:rsidRPr="00C86AB0">
        <w:rPr>
          <w:rFonts w:ascii="Times New Roman" w:hAnsi="Times New Roman"/>
          <w:bCs/>
          <w:lang w:val="uk-UA" w:eastAsia="ru-RU"/>
        </w:rPr>
        <w:t>»;</w:t>
      </w:r>
    </w:p>
    <w:p w:rsidR="00BB5642" w:rsidRPr="00C86AB0" w:rsidRDefault="00152090" w:rsidP="00E72772">
      <w:pPr>
        <w:pStyle w:val="11"/>
        <w:numPr>
          <w:ilvl w:val="0"/>
          <w:numId w:val="32"/>
        </w:numPr>
        <w:spacing w:line="360" w:lineRule="auto"/>
        <w:rPr>
          <w:rFonts w:ascii="Times New Roman" w:hAnsi="Times New Roman"/>
          <w:bCs/>
          <w:lang w:val="uk-UA" w:eastAsia="ru-RU"/>
        </w:rPr>
      </w:pPr>
      <w:proofErr w:type="spellStart"/>
      <w:r w:rsidRPr="00C86AB0">
        <w:rPr>
          <w:rFonts w:ascii="Times New Roman" w:hAnsi="Times New Roman"/>
          <w:bCs/>
          <w:lang w:val="uk-UA" w:eastAsia="ru-RU"/>
        </w:rPr>
        <w:t>Дощенко</w:t>
      </w:r>
      <w:proofErr w:type="spellEnd"/>
      <w:r w:rsidRPr="00C86AB0">
        <w:rPr>
          <w:rFonts w:ascii="Times New Roman" w:hAnsi="Times New Roman"/>
          <w:bCs/>
          <w:lang w:val="uk-UA" w:eastAsia="ru-RU"/>
        </w:rPr>
        <w:t xml:space="preserve"> М.А.</w:t>
      </w:r>
      <w:r w:rsidR="00BB5642" w:rsidRPr="00C86AB0">
        <w:rPr>
          <w:rFonts w:ascii="Times New Roman" w:hAnsi="Times New Roman"/>
          <w:bCs/>
          <w:lang w:val="uk-UA" w:eastAsia="ru-RU"/>
        </w:rPr>
        <w:t xml:space="preserve"> – директор ТОВ «</w:t>
      </w:r>
      <w:r w:rsidRPr="00C86AB0">
        <w:rPr>
          <w:rFonts w:ascii="Times New Roman" w:hAnsi="Times New Roman"/>
          <w:bCs/>
          <w:lang w:val="en-US" w:eastAsia="ru-RU"/>
        </w:rPr>
        <w:t>MR</w:t>
      </w:r>
      <w:r w:rsidRPr="00C86AB0">
        <w:rPr>
          <w:rFonts w:ascii="Times New Roman" w:hAnsi="Times New Roman"/>
          <w:bCs/>
          <w:lang w:val="uk-UA" w:eastAsia="ru-RU"/>
        </w:rPr>
        <w:t xml:space="preserve"> ІНЖИНІРИНГ</w:t>
      </w:r>
      <w:r w:rsidR="00BB5642" w:rsidRPr="00C86AB0">
        <w:rPr>
          <w:rFonts w:ascii="Times New Roman" w:hAnsi="Times New Roman"/>
          <w:bCs/>
          <w:lang w:val="uk-UA" w:eastAsia="ru-RU"/>
        </w:rPr>
        <w:t>»;</w:t>
      </w:r>
    </w:p>
    <w:p w:rsidR="00BB5642" w:rsidRPr="00C86AB0" w:rsidRDefault="00240220" w:rsidP="00E72772">
      <w:pPr>
        <w:pStyle w:val="11"/>
        <w:numPr>
          <w:ilvl w:val="0"/>
          <w:numId w:val="32"/>
        </w:numPr>
        <w:spacing w:line="360" w:lineRule="auto"/>
        <w:rPr>
          <w:rFonts w:ascii="Times New Roman" w:hAnsi="Times New Roman"/>
          <w:bCs/>
          <w:lang w:val="uk-UA" w:eastAsia="ru-RU"/>
        </w:rPr>
      </w:pPr>
      <w:r w:rsidRPr="00C86AB0">
        <w:rPr>
          <w:rFonts w:ascii="Times New Roman" w:hAnsi="Times New Roman"/>
          <w:bCs/>
          <w:lang w:val="uk-UA" w:eastAsia="ru-RU"/>
        </w:rPr>
        <w:t>Корчак</w:t>
      </w:r>
      <w:r w:rsidR="00BB5642" w:rsidRPr="00C86AB0">
        <w:rPr>
          <w:rFonts w:ascii="Times New Roman" w:hAnsi="Times New Roman"/>
          <w:bCs/>
          <w:lang w:val="uk-UA" w:eastAsia="ru-RU"/>
        </w:rPr>
        <w:t xml:space="preserve"> В.</w:t>
      </w:r>
      <w:r w:rsidRPr="00C86AB0">
        <w:rPr>
          <w:rFonts w:ascii="Times New Roman" w:hAnsi="Times New Roman"/>
          <w:bCs/>
          <w:lang w:val="uk-UA" w:eastAsia="ru-RU"/>
        </w:rPr>
        <w:t>П</w:t>
      </w:r>
      <w:r w:rsidR="00BB5642" w:rsidRPr="00C86AB0">
        <w:rPr>
          <w:rFonts w:ascii="Times New Roman" w:hAnsi="Times New Roman"/>
          <w:bCs/>
          <w:lang w:val="uk-UA" w:eastAsia="ru-RU"/>
        </w:rPr>
        <w:t xml:space="preserve">. – директор </w:t>
      </w:r>
      <w:r w:rsidRPr="00C86AB0">
        <w:rPr>
          <w:rFonts w:ascii="Times New Roman" w:hAnsi="Times New Roman"/>
          <w:bCs/>
          <w:lang w:val="uk-UA" w:eastAsia="ru-RU"/>
        </w:rPr>
        <w:t>ПрАТ</w:t>
      </w:r>
      <w:r w:rsidR="00BB5642" w:rsidRPr="00C86AB0">
        <w:rPr>
          <w:rFonts w:ascii="Times New Roman" w:hAnsi="Times New Roman"/>
          <w:bCs/>
          <w:lang w:val="uk-UA" w:eastAsia="ru-RU"/>
        </w:rPr>
        <w:t xml:space="preserve"> </w:t>
      </w:r>
      <w:r w:rsidR="001E02EA" w:rsidRPr="00C86AB0">
        <w:rPr>
          <w:rFonts w:ascii="Times New Roman" w:hAnsi="Times New Roman"/>
          <w:bCs/>
          <w:lang w:val="uk-UA" w:eastAsia="ru-RU"/>
        </w:rPr>
        <w:t>«</w:t>
      </w:r>
      <w:r w:rsidRPr="00C86AB0">
        <w:rPr>
          <w:rFonts w:ascii="Times New Roman" w:hAnsi="Times New Roman"/>
          <w:bCs/>
          <w:lang w:val="uk-UA" w:eastAsia="ru-RU"/>
        </w:rPr>
        <w:t>ТЕКСТЕМП</w:t>
      </w:r>
      <w:r w:rsidR="001E02EA" w:rsidRPr="00C86AB0">
        <w:rPr>
          <w:rFonts w:ascii="Times New Roman" w:hAnsi="Times New Roman"/>
          <w:bCs/>
          <w:lang w:val="uk-UA" w:eastAsia="ru-RU"/>
        </w:rPr>
        <w:t>»</w:t>
      </w:r>
      <w:r w:rsidR="00BB5642" w:rsidRPr="00C86AB0">
        <w:rPr>
          <w:rFonts w:ascii="Times New Roman" w:hAnsi="Times New Roman"/>
          <w:bCs/>
          <w:lang w:val="uk-UA" w:eastAsia="ru-RU"/>
        </w:rPr>
        <w:t>;</w:t>
      </w:r>
    </w:p>
    <w:p w:rsidR="00BB5642" w:rsidRPr="00C86AB0" w:rsidRDefault="00DB0BEC" w:rsidP="00DB0BEC">
      <w:pPr>
        <w:pStyle w:val="11"/>
        <w:numPr>
          <w:ilvl w:val="0"/>
          <w:numId w:val="32"/>
        </w:numPr>
        <w:spacing w:line="360" w:lineRule="auto"/>
        <w:rPr>
          <w:rFonts w:ascii="Times New Roman" w:hAnsi="Times New Roman"/>
          <w:bCs/>
          <w:lang w:val="uk-UA"/>
        </w:rPr>
      </w:pPr>
      <w:r w:rsidRPr="00C86AB0">
        <w:rPr>
          <w:rFonts w:ascii="Times New Roman" w:hAnsi="Times New Roman"/>
          <w:bCs/>
          <w:lang w:val="uk-UA" w:eastAsia="ru-RU"/>
        </w:rPr>
        <w:t>Поліщук</w:t>
      </w:r>
      <w:r w:rsidR="00D9003A" w:rsidRPr="00C86AB0">
        <w:rPr>
          <w:rFonts w:ascii="Times New Roman" w:hAnsi="Times New Roman"/>
          <w:bCs/>
          <w:lang w:val="uk-UA"/>
        </w:rPr>
        <w:t xml:space="preserve"> </w:t>
      </w:r>
      <w:r w:rsidRPr="00C86AB0">
        <w:rPr>
          <w:rFonts w:ascii="Times New Roman" w:hAnsi="Times New Roman"/>
          <w:bCs/>
          <w:lang w:val="uk-UA"/>
        </w:rPr>
        <w:t>О</w:t>
      </w:r>
      <w:r w:rsidR="00D9003A" w:rsidRPr="00C86AB0">
        <w:rPr>
          <w:rFonts w:ascii="Times New Roman" w:hAnsi="Times New Roman"/>
          <w:bCs/>
          <w:lang w:val="uk-UA"/>
        </w:rPr>
        <w:t>.</w:t>
      </w:r>
      <w:r w:rsidRPr="00C86AB0">
        <w:rPr>
          <w:rFonts w:ascii="Times New Roman" w:hAnsi="Times New Roman"/>
          <w:bCs/>
          <w:lang w:val="uk-UA"/>
        </w:rPr>
        <w:t>С</w:t>
      </w:r>
      <w:r w:rsidR="00D9003A" w:rsidRPr="00C86AB0">
        <w:rPr>
          <w:rFonts w:ascii="Times New Roman" w:hAnsi="Times New Roman"/>
          <w:bCs/>
          <w:lang w:val="uk-UA"/>
        </w:rPr>
        <w:t>. –</w:t>
      </w:r>
      <w:r w:rsidR="00BB5642" w:rsidRPr="00C86AB0">
        <w:rPr>
          <w:rFonts w:ascii="Times New Roman" w:hAnsi="Times New Roman"/>
          <w:bCs/>
          <w:lang w:val="uk-UA"/>
        </w:rPr>
        <w:t xml:space="preserve"> за</w:t>
      </w:r>
      <w:r w:rsidRPr="00C86AB0">
        <w:rPr>
          <w:rFonts w:ascii="Times New Roman" w:hAnsi="Times New Roman"/>
          <w:bCs/>
          <w:lang w:val="uk-UA"/>
        </w:rPr>
        <w:t>відувач кафедри машин і апаратів, електромеханічних та енергетичних машин Хмельницького національного університету</w:t>
      </w:r>
      <w:r w:rsidR="00132132" w:rsidRPr="00C86AB0">
        <w:rPr>
          <w:rFonts w:ascii="Times New Roman" w:hAnsi="Times New Roman"/>
          <w:bCs/>
          <w:lang w:val="uk-UA"/>
        </w:rPr>
        <w:t>, д.т.н., професор;</w:t>
      </w:r>
    </w:p>
    <w:p w:rsidR="00132132" w:rsidRPr="00C86AB0" w:rsidRDefault="00132132" w:rsidP="00132132">
      <w:pPr>
        <w:pStyle w:val="11"/>
        <w:numPr>
          <w:ilvl w:val="0"/>
          <w:numId w:val="32"/>
        </w:numPr>
        <w:spacing w:line="360" w:lineRule="auto"/>
        <w:rPr>
          <w:rFonts w:ascii="Times New Roman" w:hAnsi="Times New Roman"/>
          <w:bCs/>
          <w:lang w:val="uk-UA"/>
        </w:rPr>
      </w:pPr>
      <w:proofErr w:type="spellStart"/>
      <w:r w:rsidRPr="00C86AB0">
        <w:rPr>
          <w:rFonts w:ascii="Times New Roman" w:hAnsi="Times New Roman"/>
          <w:bCs/>
          <w:lang w:val="uk-UA"/>
        </w:rPr>
        <w:t>Rojer</w:t>
      </w:r>
      <w:proofErr w:type="spellEnd"/>
      <w:r w:rsidR="00480B19" w:rsidRPr="00C86AB0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C86AB0">
        <w:rPr>
          <w:rFonts w:ascii="Times New Roman" w:hAnsi="Times New Roman"/>
          <w:bCs/>
          <w:lang w:val="uk-UA"/>
        </w:rPr>
        <w:t>Filipe</w:t>
      </w:r>
      <w:proofErr w:type="spellEnd"/>
      <w:r w:rsidRPr="00C86AB0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C86AB0">
        <w:rPr>
          <w:rFonts w:ascii="Times New Roman" w:hAnsi="Times New Roman"/>
          <w:bCs/>
          <w:lang w:val="uk-UA"/>
        </w:rPr>
        <w:t>Santos</w:t>
      </w:r>
      <w:proofErr w:type="spellEnd"/>
      <w:r w:rsidRPr="00C86AB0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C86AB0">
        <w:rPr>
          <w:rFonts w:ascii="Times New Roman" w:hAnsi="Times New Roman"/>
          <w:bCs/>
          <w:lang w:val="uk-UA"/>
        </w:rPr>
        <w:t>Pereira</w:t>
      </w:r>
      <w:proofErr w:type="spellEnd"/>
      <w:r w:rsidRPr="00C86AB0">
        <w:rPr>
          <w:rFonts w:ascii="Times New Roman" w:hAnsi="Times New Roman"/>
          <w:bCs/>
          <w:lang w:val="uk-UA"/>
        </w:rPr>
        <w:t xml:space="preserve"> –</w:t>
      </w:r>
      <w:r w:rsidR="00480B19" w:rsidRPr="00C86AB0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C86AB0">
        <w:rPr>
          <w:rFonts w:ascii="Times New Roman" w:hAnsi="Times New Roman"/>
          <w:bCs/>
          <w:lang w:val="uk-UA"/>
        </w:rPr>
        <w:t>General</w:t>
      </w:r>
      <w:proofErr w:type="spellEnd"/>
      <w:r w:rsidRPr="00C86AB0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C86AB0">
        <w:rPr>
          <w:rFonts w:ascii="Times New Roman" w:hAnsi="Times New Roman"/>
          <w:bCs/>
          <w:lang w:val="uk-UA"/>
        </w:rPr>
        <w:t>Manager</w:t>
      </w:r>
      <w:proofErr w:type="spellEnd"/>
      <w:r w:rsidRPr="00C86AB0">
        <w:rPr>
          <w:rFonts w:ascii="Times New Roman" w:hAnsi="Times New Roman"/>
          <w:bCs/>
          <w:lang w:val="uk-UA"/>
        </w:rPr>
        <w:t xml:space="preserve"> S.ROUBATY.SA, </w:t>
      </w:r>
      <w:proofErr w:type="spellStart"/>
      <w:r w:rsidRPr="00C86AB0">
        <w:rPr>
          <w:rFonts w:ascii="Times New Roman" w:hAnsi="Times New Roman"/>
          <w:bCs/>
          <w:lang w:val="uk-UA"/>
        </w:rPr>
        <w:t>Bern</w:t>
      </w:r>
      <w:proofErr w:type="spellEnd"/>
      <w:r w:rsidRPr="00C86AB0">
        <w:rPr>
          <w:rFonts w:ascii="Times New Roman" w:hAnsi="Times New Roman"/>
          <w:bCs/>
          <w:lang w:val="uk-UA"/>
        </w:rPr>
        <w:t>, CH, Швейцарія.</w:t>
      </w:r>
    </w:p>
    <w:p w:rsidR="00BB5642" w:rsidRPr="00243B3C" w:rsidRDefault="00BB5642" w:rsidP="009E2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5642" w:rsidRPr="00243B3C" w:rsidRDefault="00BB5642" w:rsidP="007D08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5642" w:rsidRPr="00243B3C" w:rsidRDefault="00BB5642" w:rsidP="007D08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B5642" w:rsidRPr="00243B3C" w:rsidSect="005E25F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B5642" w:rsidRPr="00243B3C" w:rsidRDefault="00BB5642" w:rsidP="005E25FF">
      <w:pPr>
        <w:widowControl w:val="0"/>
        <w:spacing w:after="0" w:line="240" w:lineRule="auto"/>
        <w:ind w:left="360"/>
        <w:contextualSpacing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243B3C"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  <w:lastRenderedPageBreak/>
        <w:t xml:space="preserve">1. Профіль освітньо-професійної програми </w:t>
      </w:r>
      <w:r w:rsidRPr="00243B3C">
        <w:rPr>
          <w:rFonts w:ascii="Times New Roman" w:eastAsia="SimSun" w:hAnsi="Times New Roman"/>
          <w:b/>
          <w:bCs/>
          <w:sz w:val="28"/>
          <w:szCs w:val="28"/>
          <w:u w:val="single"/>
          <w:lang w:val="uk-UA" w:eastAsia="zh-CN"/>
        </w:rPr>
        <w:t>Індустріальна інженерія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6"/>
        <w:gridCol w:w="1226"/>
        <w:gridCol w:w="57"/>
        <w:gridCol w:w="851"/>
        <w:gridCol w:w="106"/>
        <w:gridCol w:w="6377"/>
      </w:tblGrid>
      <w:tr w:rsidR="00BB5642" w:rsidRPr="00243B3C" w:rsidTr="00551124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BB5642" w:rsidRPr="00243B3C" w:rsidRDefault="00BB5642" w:rsidP="007D08A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</w:t>
            </w:r>
            <w:r w:rsidR="00AB6F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.1</w:t>
            </w:r>
            <w:r w:rsidRPr="00243B3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- Загальна інформація</w:t>
            </w:r>
          </w:p>
        </w:tc>
      </w:tr>
      <w:tr w:rsidR="00BB5642" w:rsidRPr="00243B3C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BB5642" w:rsidRPr="00243B3C" w:rsidRDefault="00BB5642" w:rsidP="00EA0A0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3236" w:type="pct"/>
            <w:tcBorders>
              <w:top w:val="single" w:sz="4" w:space="0" w:color="auto"/>
            </w:tcBorders>
          </w:tcPr>
          <w:p w:rsidR="00BB5642" w:rsidRPr="00243B3C" w:rsidRDefault="00BB5642" w:rsidP="007D08A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:rsidR="00BB5642" w:rsidRPr="00243B3C" w:rsidRDefault="00BB5642" w:rsidP="007E399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Кафедра </w:t>
            </w:r>
            <w:r w:rsidR="007E3993"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механічної інженерії</w:t>
            </w:r>
          </w:p>
        </w:tc>
      </w:tr>
      <w:tr w:rsidR="00BB5642" w:rsidRPr="00243B3C" w:rsidTr="00234812">
        <w:trPr>
          <w:trHeight w:val="250"/>
        </w:trPr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BB5642" w:rsidRPr="00243B3C" w:rsidRDefault="007E57B0" w:rsidP="005E25F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3236" w:type="pct"/>
            <w:tcBorders>
              <w:top w:val="single" w:sz="4" w:space="0" w:color="auto"/>
            </w:tcBorders>
          </w:tcPr>
          <w:p w:rsidR="00BB5642" w:rsidRPr="00243B3C" w:rsidRDefault="00234812" w:rsidP="002348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другий (магістерський)</w:t>
            </w:r>
          </w:p>
        </w:tc>
      </w:tr>
      <w:tr w:rsidR="007E57B0" w:rsidRPr="00243B3C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7E57B0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3236" w:type="pct"/>
            <w:tcBorders>
              <w:top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магістр</w:t>
            </w:r>
            <w:r w:rsidR="006C4E0B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 xml:space="preserve"> з галузевого машинобудування</w:t>
            </w:r>
          </w:p>
        </w:tc>
      </w:tr>
      <w:tr w:rsidR="007E57B0" w:rsidRPr="0011718F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7E57B0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3236" w:type="pct"/>
            <w:tcBorders>
              <w:top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Ступінь вищої освіти – магістр</w:t>
            </w:r>
          </w:p>
          <w:p w:rsidR="007E57B0" w:rsidRPr="00243B3C" w:rsidRDefault="007E57B0" w:rsidP="007E57B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 xml:space="preserve">Галузь знань – </w:t>
            </w:r>
            <w:r w:rsidRPr="00243B3C">
              <w:rPr>
                <w:rFonts w:ascii="Times New Roman" w:hAnsi="Times New Roman"/>
                <w:sz w:val="24"/>
                <w:szCs w:val="28"/>
                <w:lang w:val="uk-UA" w:eastAsia="ar-SA"/>
              </w:rPr>
              <w:t>13 Механічна інженерія</w:t>
            </w:r>
          </w:p>
          <w:p w:rsidR="007E57B0" w:rsidRDefault="007E57B0" w:rsidP="007E57B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 xml:space="preserve">Спеціальність – </w:t>
            </w:r>
            <w:r w:rsidRPr="00243B3C">
              <w:rPr>
                <w:rFonts w:ascii="Times New Roman" w:hAnsi="Times New Roman"/>
                <w:sz w:val="24"/>
                <w:szCs w:val="28"/>
                <w:lang w:val="uk-UA" w:eastAsia="ar-SA"/>
              </w:rPr>
              <w:t>133 Галузеве машинобудування</w:t>
            </w: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7E57B0" w:rsidRPr="00243B3C" w:rsidRDefault="007E57B0" w:rsidP="007E57B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Освітня програма – Індустріальна інженерія</w:t>
            </w:r>
          </w:p>
        </w:tc>
      </w:tr>
      <w:tr w:rsidR="007E57B0" w:rsidRPr="00243B3C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Тип диплом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</w:t>
            </w: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та обсяг освітньої програми </w:t>
            </w:r>
          </w:p>
        </w:tc>
        <w:tc>
          <w:tcPr>
            <w:tcW w:w="3236" w:type="pct"/>
            <w:tcBorders>
              <w:top w:val="single" w:sz="4" w:space="0" w:color="auto"/>
            </w:tcBorders>
            <w:vAlign w:val="center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магістра, одиничний, 90 кредитів ЄКТС</w:t>
            </w:r>
          </w:p>
        </w:tc>
      </w:tr>
      <w:tr w:rsidR="007E57B0" w:rsidRPr="00990495" w:rsidTr="00234812">
        <w:trPr>
          <w:trHeight w:val="73"/>
        </w:trPr>
        <w:tc>
          <w:tcPr>
            <w:tcW w:w="1764" w:type="pct"/>
            <w:gridSpan w:val="5"/>
            <w:tcBorders>
              <w:top w:val="single" w:sz="4" w:space="0" w:color="auto"/>
            </w:tcBorders>
            <w:vAlign w:val="center"/>
          </w:tcPr>
          <w:p w:rsidR="007E57B0" w:rsidRPr="00243B3C" w:rsidRDefault="007E57B0" w:rsidP="007E57B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3236" w:type="pct"/>
            <w:tcBorders>
              <w:top w:val="single" w:sz="4" w:space="0" w:color="auto"/>
            </w:tcBorders>
            <w:vAlign w:val="center"/>
          </w:tcPr>
          <w:p w:rsidR="007E57B0" w:rsidRPr="00243B3C" w:rsidRDefault="00234812" w:rsidP="007E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–</w:t>
            </w:r>
          </w:p>
        </w:tc>
      </w:tr>
      <w:tr w:rsidR="007E57B0" w:rsidRPr="00990495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Цикл/рівень</w:t>
            </w:r>
          </w:p>
        </w:tc>
        <w:tc>
          <w:tcPr>
            <w:tcW w:w="3236" w:type="pct"/>
            <w:tcBorders>
              <w:top w:val="single" w:sz="4" w:space="0" w:color="auto"/>
            </w:tcBorders>
          </w:tcPr>
          <w:p w:rsidR="007E57B0" w:rsidRPr="00443AA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lang w:val="uk-UA" w:eastAsia="zh-CN"/>
              </w:rPr>
            </w:pPr>
            <w:r w:rsidRPr="00443AA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 7 рівень.</w:t>
            </w:r>
          </w:p>
        </w:tc>
      </w:tr>
      <w:tr w:rsidR="007E57B0" w:rsidRPr="00990495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3236" w:type="pct"/>
            <w:tcBorders>
              <w:top w:val="single" w:sz="4" w:space="0" w:color="auto"/>
            </w:tcBorders>
            <w:vAlign w:val="center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Ступінь бакалавра </w:t>
            </w:r>
          </w:p>
        </w:tc>
      </w:tr>
      <w:tr w:rsidR="007E57B0" w:rsidRPr="00990495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Мова викладання</w:t>
            </w:r>
          </w:p>
        </w:tc>
        <w:tc>
          <w:tcPr>
            <w:tcW w:w="3236" w:type="pct"/>
            <w:tcBorders>
              <w:top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7E57B0" w:rsidRPr="00243B3C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 акредитацію освітньої програми</w:t>
            </w:r>
          </w:p>
        </w:tc>
        <w:tc>
          <w:tcPr>
            <w:tcW w:w="3236" w:type="pct"/>
            <w:tcBorders>
              <w:top w:val="single" w:sz="4" w:space="0" w:color="auto"/>
            </w:tcBorders>
            <w:vAlign w:val="center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7E57B0" w:rsidRPr="0011718F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ind w:right="-4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236" w:type="pct"/>
            <w:tcBorders>
              <w:top w:val="single" w:sz="4" w:space="0" w:color="auto"/>
            </w:tcBorders>
            <w:vAlign w:val="center"/>
          </w:tcPr>
          <w:p w:rsidR="007E57B0" w:rsidRPr="00243B3C" w:rsidRDefault="00BC7ED6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hyperlink r:id="rId6" w:history="1">
              <w:r w:rsidR="007E57B0" w:rsidRPr="00243B3C">
                <w:rPr>
                  <w:rFonts w:ascii="Times New Roman" w:hAnsi="Times New Roman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7E57B0" w:rsidRPr="00243B3C" w:rsidTr="00551124">
        <w:tc>
          <w:tcPr>
            <w:tcW w:w="5000" w:type="pct"/>
            <w:gridSpan w:val="6"/>
            <w:shd w:val="clear" w:color="auto" w:fill="A6A6A6"/>
          </w:tcPr>
          <w:p w:rsidR="007E57B0" w:rsidRPr="00243B3C" w:rsidRDefault="00AB6F56" w:rsidP="007E57B0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7E57B0" w:rsidRPr="00243B3C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2 - Мета освітньої програми</w:t>
            </w:r>
          </w:p>
        </w:tc>
      </w:tr>
      <w:tr w:rsidR="007E57B0" w:rsidRPr="0011718F" w:rsidTr="00551124">
        <w:trPr>
          <w:trHeight w:val="1268"/>
        </w:trPr>
        <w:tc>
          <w:tcPr>
            <w:tcW w:w="5000" w:type="pct"/>
            <w:gridSpan w:val="6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243B3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компетентностями</w:t>
            </w:r>
            <w:proofErr w:type="spellEnd"/>
            <w:r w:rsidRPr="00243B3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в галузі механічної інженерії для здійснення ними наукових досліджень, проєктування, створення інноваційних технологій та обла</w:t>
            </w:r>
            <w:r w:rsidR="000365C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днання для легкої промисловості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  <w:p w:rsidR="007E57B0" w:rsidRPr="00243B3C" w:rsidRDefault="007E57B0" w:rsidP="002F3CC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Основними цілями програми є підготовка</w:t>
            </w:r>
            <w:r w:rsidRPr="00243B3C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фахівців, які здатні розробляти інноваційні рішення </w:t>
            </w: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та володіють основами конструювання</w:t>
            </w:r>
            <w:r w:rsidR="000365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технологі</w:t>
            </w:r>
            <w:r w:rsidR="000365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чних машин легкої промисловості </w:t>
            </w: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із застосуванням сучасного інструментарію</w:t>
            </w:r>
            <w:r w:rsidR="002F3C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засобів автоматизованого проєктування</w:t>
            </w:r>
            <w:r w:rsidR="000365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інженерного аналізу.</w:t>
            </w:r>
          </w:p>
        </w:tc>
      </w:tr>
      <w:tr w:rsidR="007E57B0" w:rsidRPr="00243B3C" w:rsidTr="00551124">
        <w:tc>
          <w:tcPr>
            <w:tcW w:w="5000" w:type="pct"/>
            <w:gridSpan w:val="6"/>
            <w:shd w:val="clear" w:color="auto" w:fill="A6A6A6"/>
          </w:tcPr>
          <w:p w:rsidR="007E57B0" w:rsidRPr="00243B3C" w:rsidRDefault="00AB6F56" w:rsidP="007E57B0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7E57B0" w:rsidRPr="00243B3C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3 - </w:t>
            </w:r>
            <w:r w:rsidR="007E57B0" w:rsidRPr="00243B3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Характеристика </w:t>
            </w:r>
            <w:r w:rsidR="007E57B0" w:rsidRPr="00243B3C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освітньої програми</w:t>
            </w:r>
          </w:p>
        </w:tc>
      </w:tr>
      <w:tr w:rsidR="007E57B0" w:rsidRPr="0011718F" w:rsidTr="00E3295E">
        <w:trPr>
          <w:trHeight w:val="2283"/>
        </w:trPr>
        <w:tc>
          <w:tcPr>
            <w:tcW w:w="1249" w:type="pct"/>
            <w:gridSpan w:val="2"/>
          </w:tcPr>
          <w:p w:rsidR="007E57B0" w:rsidRPr="00243B3C" w:rsidRDefault="007E57B0" w:rsidP="007E57B0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</w:tc>
        <w:tc>
          <w:tcPr>
            <w:tcW w:w="3751" w:type="pct"/>
            <w:gridSpan w:val="4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Об’єкти ви</w:t>
            </w:r>
            <w:r w:rsidRPr="00243B3C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вчання та діяльності: системний інжиніринг зі створення інноваційних технічних об’єктів галузевого машинобудування та їх експлуатації, що включає:</w:t>
            </w:r>
          </w:p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 машини, обладнання, комплекси, методи та поточні лінії машинобудівного виробництва, технології і засоби їхнього проєктування, дослідження, виготовлення, експлуатації та утилізації;</w:t>
            </w:r>
          </w:p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 процеси, обладнання та організацію галузевого машинобудівного виробництва;</w:t>
            </w:r>
          </w:p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 засоби і методи випробовування та контролювання якості продукції галузевого машинобудування;</w:t>
            </w:r>
          </w:p>
          <w:p w:rsidR="007E57B0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 системи технічної документації, метрології та стандартизації.</w:t>
            </w:r>
          </w:p>
          <w:p w:rsidR="007E57B0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Цілі навчання: підготовка фахівців, здатних розв’язувати складні задачі і проблеми галузевого машинобудування.</w:t>
            </w:r>
          </w:p>
          <w:p w:rsidR="007E57B0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Теоретичний зміст предметної області: сукупність засобів, способів і методів діяльності, спрямованих на те, щоб створювати, експлуатувати та утилізувати продукцію машинобудування.</w:t>
            </w:r>
          </w:p>
          <w:p w:rsidR="007E57B0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Методи, методики та технології: методи, засоби й технології розрахунку, проєктування, конструювання та контролювання 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lastRenderedPageBreak/>
              <w:t>об’єктів і процесів галузевого машинобудування, сучасні інформаційні технології проєктування, методи дослідження об’єктів і процесів галузевого машинобудування.</w:t>
            </w:r>
          </w:p>
          <w:p w:rsidR="007E57B0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Інструменти та обладнання: основне та допоміжне обладнання, засоби механізації, автоматизації й керування; засоби технологічного, інструментального, метрологічного, діагностичного, інформаційного та організаційного обладнання виробничих процесів.</w:t>
            </w:r>
          </w:p>
          <w:p w:rsidR="007E57B0" w:rsidRPr="001A412C" w:rsidRDefault="007E57B0" w:rsidP="00CA7BA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Обов’язкові освітні компоненти – 73%, з них: практична підготовка – </w:t>
            </w:r>
            <w:r w:rsidR="000862D7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2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2%, вивчення іноземної мови – </w:t>
            </w:r>
            <w:r w:rsidR="000862D7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4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%, дипломне проєктування – </w:t>
            </w:r>
            <w:r w:rsidR="00CA7B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31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%. Дисципліни вільного вибору здобувача вищої освіти – 2</w:t>
            </w:r>
            <w:r w:rsidR="00CA7B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6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 обираються із </w:t>
            </w:r>
            <w:proofErr w:type="spellStart"/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7E57B0" w:rsidRPr="00243B3C" w:rsidTr="00E3295E">
        <w:tc>
          <w:tcPr>
            <w:tcW w:w="1249" w:type="pct"/>
            <w:gridSpan w:val="2"/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3751" w:type="pct"/>
            <w:gridSpan w:val="4"/>
          </w:tcPr>
          <w:p w:rsidR="007E57B0" w:rsidRPr="00243B3C" w:rsidRDefault="007E57B0" w:rsidP="00D262C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6"/>
                <w:szCs w:val="16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підготовки магістра</w:t>
            </w:r>
            <w:r w:rsidRPr="00243B3C"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  <w:t>.</w:t>
            </w:r>
          </w:p>
        </w:tc>
      </w:tr>
      <w:tr w:rsidR="007E57B0" w:rsidRPr="00243B3C" w:rsidTr="00E3295E">
        <w:trPr>
          <w:trHeight w:val="1125"/>
        </w:trPr>
        <w:tc>
          <w:tcPr>
            <w:tcW w:w="1249" w:type="pct"/>
            <w:gridSpan w:val="2"/>
          </w:tcPr>
          <w:p w:rsidR="007E57B0" w:rsidRPr="00243B3C" w:rsidRDefault="007E57B0" w:rsidP="007E57B0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Основний фокус освітньої програми</w:t>
            </w:r>
          </w:p>
        </w:tc>
        <w:tc>
          <w:tcPr>
            <w:tcW w:w="3751" w:type="pct"/>
            <w:gridSpan w:val="4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6"/>
                <w:szCs w:val="16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Акцент робиться на формуванні та розвитку професійних компетентностей у сфері галузевого машинобудування, дотичного до технологічного обладнання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легкої промислов</w:t>
            </w:r>
            <w:r w:rsidRPr="00243B3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ості; сукупності засобів, способів та методів діяльності, спрямованих на те, щоб </w:t>
            </w:r>
            <w:proofErr w:type="spellStart"/>
            <w:r w:rsidRPr="00243B3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проєктувати</w:t>
            </w:r>
            <w:proofErr w:type="spellEnd"/>
            <w:r w:rsidRPr="00243B3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конструювати, експлуатувати, випробовувати та утилізувати продукцію машинобудування.</w:t>
            </w:r>
          </w:p>
        </w:tc>
      </w:tr>
      <w:tr w:rsidR="007E57B0" w:rsidRPr="0011718F" w:rsidTr="00E3295E">
        <w:trPr>
          <w:trHeight w:val="1160"/>
        </w:trPr>
        <w:tc>
          <w:tcPr>
            <w:tcW w:w="1249" w:type="pct"/>
            <w:gridSpan w:val="2"/>
          </w:tcPr>
          <w:p w:rsidR="007E57B0" w:rsidRPr="00243B3C" w:rsidRDefault="007E57B0" w:rsidP="007E57B0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3751" w:type="pct"/>
            <w:gridSpan w:val="4"/>
          </w:tcPr>
          <w:p w:rsidR="007E57B0" w:rsidRPr="00243B3C" w:rsidRDefault="007E57B0" w:rsidP="002F3CC0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орієнтована на поглиблення теоретичної та спеціальної практичної підготовки, узагальненні результатів </w:t>
            </w:r>
            <w:proofErr w:type="spellStart"/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проєктно</w:t>
            </w:r>
            <w:proofErr w:type="spellEnd"/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-конструкторських рішень і виконується в активному дослідницькому середовищі, спрямованого на проєктування, конструювання</w:t>
            </w:r>
            <w:r w:rsidR="002F3CC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</w:t>
            </w: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експлуатацію</w:t>
            </w:r>
            <w:r w:rsidR="002F3CC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технологічного обладнання легкої промисловості.</w:t>
            </w:r>
          </w:p>
        </w:tc>
      </w:tr>
      <w:tr w:rsidR="007E57B0" w:rsidRPr="00243B3C" w:rsidTr="00551124">
        <w:tc>
          <w:tcPr>
            <w:tcW w:w="5000" w:type="pct"/>
            <w:gridSpan w:val="6"/>
            <w:shd w:val="clear" w:color="auto" w:fill="A6A6A6"/>
          </w:tcPr>
          <w:p w:rsidR="007E57B0" w:rsidRPr="00243B3C" w:rsidRDefault="00AB6F56" w:rsidP="007E57B0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7E57B0" w:rsidRPr="00243B3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подальшого навчання</w:t>
            </w:r>
          </w:p>
        </w:tc>
      </w:tr>
      <w:tr w:rsidR="007E57B0" w:rsidRPr="0011718F" w:rsidTr="00E3295E">
        <w:tc>
          <w:tcPr>
            <w:tcW w:w="1249" w:type="pct"/>
            <w:gridSpan w:val="2"/>
          </w:tcPr>
          <w:p w:rsidR="007E57B0" w:rsidRPr="00243B3C" w:rsidRDefault="007E57B0" w:rsidP="007E57B0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3751" w:type="pct"/>
            <w:gridSpan w:val="4"/>
          </w:tcPr>
          <w:p w:rsidR="007E57B0" w:rsidRPr="00243B3C" w:rsidRDefault="007E57B0" w:rsidP="007E57B0">
            <w:pPr>
              <w:pStyle w:val="af7"/>
              <w:spacing w:before="0" w:beforeAutospacing="0" w:after="0" w:afterAutospacing="0"/>
              <w:ind w:right="-2"/>
              <w:jc w:val="both"/>
              <w:rPr>
                <w:rFonts w:eastAsia="SimSun"/>
                <w:lang w:val="uk-UA" w:eastAsia="zh-CN"/>
              </w:rPr>
            </w:pPr>
            <w:r w:rsidRPr="00243B3C">
              <w:rPr>
                <w:rFonts w:eastAsia="SimSun"/>
                <w:lang w:val="uk-UA" w:eastAsia="zh-CN"/>
              </w:rPr>
              <w:t>Випускник є придатним для працевлаштування в організаціях та установах,</w:t>
            </w:r>
            <w:r w:rsidRPr="00243B3C">
              <w:rPr>
                <w:rFonts w:eastAsia="SimSun"/>
                <w:color w:val="FF0000"/>
                <w:lang w:val="uk-UA" w:eastAsia="zh-CN"/>
              </w:rPr>
              <w:t xml:space="preserve"> </w:t>
            </w:r>
            <w:r w:rsidRPr="00243B3C">
              <w:rPr>
                <w:rFonts w:eastAsia="SimSun"/>
                <w:lang w:val="uk-UA" w:eastAsia="zh-CN"/>
              </w:rPr>
              <w:t>на сучасних підприємствах, діяльність яких побудована на розроб</w:t>
            </w:r>
            <w:r>
              <w:rPr>
                <w:rFonts w:eastAsia="SimSun"/>
                <w:lang w:val="uk-UA" w:eastAsia="zh-CN"/>
              </w:rPr>
              <w:t>ленні</w:t>
            </w:r>
            <w:r w:rsidRPr="00243B3C">
              <w:rPr>
                <w:rFonts w:eastAsia="SimSun"/>
                <w:lang w:val="uk-UA" w:eastAsia="zh-CN"/>
              </w:rPr>
              <w:t>, модернізації, а також обслуговуванні устаткування, системами та комплексами, які застосовуються в галузі механічної інженерії, у тому числі сферах легкої промисловості.</w:t>
            </w:r>
          </w:p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Фахівець може обіймати первинні посади: інженера-конструктора (механіка), інженера-технолога (механіка), інженера-механіка, інженера з комплектації устаткування, інженера із впровадження нової техніки й технологій, інженера з комплектації устаткування.</w:t>
            </w:r>
          </w:p>
        </w:tc>
      </w:tr>
      <w:tr w:rsidR="007E57B0" w:rsidRPr="00243B3C" w:rsidTr="00E3295E">
        <w:tc>
          <w:tcPr>
            <w:tcW w:w="1249" w:type="pct"/>
            <w:gridSpan w:val="2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3751" w:type="pct"/>
            <w:gridSpan w:val="4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-науковою програмою третього (</w:t>
            </w:r>
            <w:proofErr w:type="spellStart"/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-наукового) рівня вищої освіти (доктор філософії).</w:t>
            </w:r>
          </w:p>
        </w:tc>
      </w:tr>
      <w:tr w:rsidR="007E57B0" w:rsidRPr="00243B3C" w:rsidTr="00551124">
        <w:tc>
          <w:tcPr>
            <w:tcW w:w="5000" w:type="pct"/>
            <w:gridSpan w:val="6"/>
            <w:shd w:val="clear" w:color="auto" w:fill="A6A6A6"/>
          </w:tcPr>
          <w:p w:rsidR="007E57B0" w:rsidRPr="00243B3C" w:rsidRDefault="00AB6F56" w:rsidP="007E57B0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7E57B0" w:rsidRPr="00243B3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7E57B0" w:rsidRPr="00243B3C" w:rsidTr="00E3295E">
        <w:tc>
          <w:tcPr>
            <w:tcW w:w="1249" w:type="pct"/>
            <w:gridSpan w:val="2"/>
          </w:tcPr>
          <w:p w:rsidR="007E57B0" w:rsidRPr="00243B3C" w:rsidRDefault="007E57B0" w:rsidP="007E57B0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3751" w:type="pct"/>
            <w:gridSpan w:val="4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навчання, навчання через науково-дослідну, переддипломну практику та самонавчання. Система методів навчання базується на принципах цілеспрямованості, </w:t>
            </w:r>
            <w:proofErr w:type="spellStart"/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лекція, практичне, лабораторне заняття, практична підготовка, самостійна робота, консультація, розробка </w:t>
            </w:r>
            <w:proofErr w:type="spellStart"/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проєктних</w:t>
            </w:r>
            <w:proofErr w:type="spellEnd"/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робіт.</w:t>
            </w:r>
          </w:p>
        </w:tc>
      </w:tr>
      <w:tr w:rsidR="007E57B0" w:rsidRPr="00243B3C" w:rsidTr="00E3295E">
        <w:tc>
          <w:tcPr>
            <w:tcW w:w="1249" w:type="pct"/>
            <w:gridSpan w:val="2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3751" w:type="pct"/>
            <w:gridSpan w:val="4"/>
          </w:tcPr>
          <w:p w:rsidR="007E57B0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Екзамени, заліки, тести, </w:t>
            </w:r>
            <w:proofErr w:type="spellStart"/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</w:t>
            </w:r>
            <w:r w:rsidR="002F3CC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тні</w:t>
            </w:r>
            <w:proofErr w:type="spellEnd"/>
            <w:r w:rsidR="002F3CC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роботи, презентації, звіти.</w:t>
            </w:r>
          </w:p>
          <w:p w:rsidR="002F3CC0" w:rsidRDefault="002F3CC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  <w:p w:rsidR="002F3CC0" w:rsidRPr="00243B3C" w:rsidRDefault="002F3CC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</w:tr>
      <w:tr w:rsidR="007E57B0" w:rsidRPr="00243B3C" w:rsidTr="00551124">
        <w:tc>
          <w:tcPr>
            <w:tcW w:w="5000" w:type="pct"/>
            <w:gridSpan w:val="6"/>
            <w:shd w:val="clear" w:color="auto" w:fill="A6A6A6"/>
          </w:tcPr>
          <w:p w:rsidR="007E57B0" w:rsidRPr="00243B3C" w:rsidRDefault="00AB6F56" w:rsidP="007E57B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1.</w:t>
            </w:r>
            <w:r w:rsidR="007E57B0" w:rsidRPr="00243B3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6 - Програмні компетентності</w:t>
            </w:r>
          </w:p>
        </w:tc>
      </w:tr>
      <w:tr w:rsidR="007E57B0" w:rsidRPr="0011718F" w:rsidTr="00E3295E">
        <w:tc>
          <w:tcPr>
            <w:tcW w:w="1249" w:type="pct"/>
            <w:gridSpan w:val="2"/>
            <w:tcBorders>
              <w:right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pacing w:val="-2"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  <w:t>Інтегральна компетентність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57B0" w:rsidRPr="00243B3C" w:rsidRDefault="007E57B0" w:rsidP="007E5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/>
              </w:rPr>
              <w:t>ІК</w:t>
            </w:r>
          </w:p>
        </w:tc>
        <w:tc>
          <w:tcPr>
            <w:tcW w:w="3290" w:type="pct"/>
            <w:gridSpan w:val="2"/>
            <w:tcBorders>
              <w:left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</w:t>
            </w:r>
            <w:r w:rsidRPr="00243B3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датність розв’язувати складні завдання і проблеми галузевого машинобудування, що передбачають дослідження та/або здійснення інновацій та характеризується невизначеністю умов і вимог.</w:t>
            </w:r>
          </w:p>
        </w:tc>
      </w:tr>
      <w:tr w:rsidR="007E57B0" w:rsidRPr="00243B3C" w:rsidTr="00E3295E">
        <w:trPr>
          <w:trHeight w:val="375"/>
        </w:trPr>
        <w:tc>
          <w:tcPr>
            <w:tcW w:w="1249" w:type="pct"/>
            <w:gridSpan w:val="2"/>
            <w:vMerge w:val="restart"/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  <w:t>Загальні компетентності (ЗК)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ЗК1</w:t>
            </w:r>
          </w:p>
        </w:tc>
        <w:tc>
          <w:tcPr>
            <w:tcW w:w="32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інформаційні та комунікаційні технології.</w:t>
            </w:r>
          </w:p>
        </w:tc>
      </w:tr>
      <w:tr w:rsidR="007E57B0" w:rsidRPr="00243B3C" w:rsidTr="00E3295E">
        <w:trPr>
          <w:trHeight w:val="375"/>
        </w:trPr>
        <w:tc>
          <w:tcPr>
            <w:tcW w:w="1249" w:type="pct"/>
            <w:gridSpan w:val="2"/>
            <w:vMerge/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ЗК2</w:t>
            </w:r>
          </w:p>
        </w:tc>
        <w:tc>
          <w:tcPr>
            <w:tcW w:w="32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вчитися та оволодівати сучасними знаннями.</w:t>
            </w:r>
          </w:p>
        </w:tc>
      </w:tr>
      <w:tr w:rsidR="007E57B0" w:rsidRPr="00243B3C" w:rsidTr="00E3295E">
        <w:trPr>
          <w:trHeight w:val="318"/>
        </w:trPr>
        <w:tc>
          <w:tcPr>
            <w:tcW w:w="1249" w:type="pct"/>
            <w:gridSpan w:val="2"/>
            <w:vMerge/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ЗК3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джерел.</w:t>
            </w:r>
          </w:p>
        </w:tc>
      </w:tr>
      <w:tr w:rsidR="007E57B0" w:rsidRPr="00243B3C" w:rsidTr="00E3295E">
        <w:trPr>
          <w:trHeight w:val="318"/>
        </w:trPr>
        <w:tc>
          <w:tcPr>
            <w:tcW w:w="1249" w:type="pct"/>
            <w:gridSpan w:val="2"/>
            <w:vMerge/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ЗК4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бути критичним і самокритичним.</w:t>
            </w:r>
          </w:p>
        </w:tc>
      </w:tr>
      <w:tr w:rsidR="007E57B0" w:rsidRPr="00243B3C" w:rsidTr="00E3295E">
        <w:trPr>
          <w:trHeight w:val="318"/>
        </w:trPr>
        <w:tc>
          <w:tcPr>
            <w:tcW w:w="1249" w:type="pct"/>
            <w:gridSpan w:val="2"/>
            <w:vMerge/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ЗК5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адаптації та дії в новій ситуації.</w:t>
            </w:r>
          </w:p>
        </w:tc>
      </w:tr>
      <w:tr w:rsidR="007E57B0" w:rsidRPr="00243B3C" w:rsidTr="00E3295E">
        <w:trPr>
          <w:trHeight w:val="318"/>
        </w:trPr>
        <w:tc>
          <w:tcPr>
            <w:tcW w:w="1249" w:type="pct"/>
            <w:gridSpan w:val="2"/>
            <w:vMerge/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ЗК6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7E57B0" w:rsidRPr="00243B3C" w:rsidTr="00E3295E">
        <w:trPr>
          <w:trHeight w:val="318"/>
        </w:trPr>
        <w:tc>
          <w:tcPr>
            <w:tcW w:w="1249" w:type="pct"/>
            <w:gridSpan w:val="2"/>
            <w:vMerge/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ЗК7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виявляти, ставити та вирішувати проблеми.</w:t>
            </w:r>
          </w:p>
        </w:tc>
      </w:tr>
      <w:tr w:rsidR="007E57B0" w:rsidRPr="00243B3C" w:rsidTr="00E3295E">
        <w:trPr>
          <w:trHeight w:val="318"/>
        </w:trPr>
        <w:tc>
          <w:tcPr>
            <w:tcW w:w="1249" w:type="pct"/>
            <w:gridSpan w:val="2"/>
            <w:vMerge/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ЗК8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приймати обґрунтовані рішення.</w:t>
            </w:r>
          </w:p>
        </w:tc>
      </w:tr>
      <w:tr w:rsidR="007E57B0" w:rsidRPr="00243B3C" w:rsidTr="00E3295E">
        <w:trPr>
          <w:trHeight w:val="318"/>
        </w:trPr>
        <w:tc>
          <w:tcPr>
            <w:tcW w:w="1249" w:type="pct"/>
            <w:gridSpan w:val="2"/>
            <w:vMerge/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ЗК9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команді.</w:t>
            </w:r>
          </w:p>
        </w:tc>
      </w:tr>
      <w:tr w:rsidR="007E57B0" w:rsidRPr="00243B3C" w:rsidTr="00E3295E">
        <w:trPr>
          <w:trHeight w:val="138"/>
        </w:trPr>
        <w:tc>
          <w:tcPr>
            <w:tcW w:w="1249" w:type="pct"/>
            <w:gridSpan w:val="2"/>
            <w:vMerge/>
            <w:tcBorders>
              <w:bottom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ЗК10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Здатність спілкуватися з представниками інших професійних груп різного рівня (з експертами з інших галузей знань), зокрема іноземною мовою.</w:t>
            </w:r>
          </w:p>
        </w:tc>
      </w:tr>
      <w:tr w:rsidR="007E57B0" w:rsidRPr="0011718F" w:rsidTr="00E3295E">
        <w:trPr>
          <w:trHeight w:val="273"/>
        </w:trPr>
        <w:tc>
          <w:tcPr>
            <w:tcW w:w="1249" w:type="pct"/>
            <w:gridSpan w:val="2"/>
            <w:vMerge w:val="restart"/>
          </w:tcPr>
          <w:p w:rsidR="007E57B0" w:rsidRPr="00243B3C" w:rsidRDefault="007E57B0" w:rsidP="007E57B0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pacing w:val="-2"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Фахові </w:t>
            </w:r>
            <w:r w:rsidRPr="00243B3C"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  <w:t xml:space="preserve"> компетентності (ФК)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ФК1</w:t>
            </w:r>
          </w:p>
        </w:tc>
        <w:tc>
          <w:tcPr>
            <w:tcW w:w="32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створювати, удосконалювати та застосовувати кількісні математичні, наукові й технічні методи та комп’ютерні програмні засоби, застосовувати системний підхід для розв’язування інженерних задач галузевого машинобудування, зокрема, в умовах технічної невизначеності. </w:t>
            </w:r>
          </w:p>
        </w:tc>
      </w:tr>
      <w:tr w:rsidR="007E57B0" w:rsidRPr="0011718F" w:rsidTr="00E3295E">
        <w:trPr>
          <w:trHeight w:val="854"/>
        </w:trPr>
        <w:tc>
          <w:tcPr>
            <w:tcW w:w="1249" w:type="pct"/>
            <w:gridSpan w:val="2"/>
            <w:vMerge/>
          </w:tcPr>
          <w:p w:rsidR="007E57B0" w:rsidRPr="00243B3C" w:rsidRDefault="007E57B0" w:rsidP="007E5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ФК2</w:t>
            </w:r>
          </w:p>
        </w:tc>
        <w:tc>
          <w:tcPr>
            <w:tcW w:w="32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</w:t>
            </w:r>
          </w:p>
        </w:tc>
      </w:tr>
      <w:tr w:rsidR="007E57B0" w:rsidRPr="0011718F" w:rsidTr="00E3295E">
        <w:trPr>
          <w:trHeight w:val="465"/>
        </w:trPr>
        <w:tc>
          <w:tcPr>
            <w:tcW w:w="1249" w:type="pct"/>
            <w:gridSpan w:val="2"/>
            <w:vMerge/>
          </w:tcPr>
          <w:p w:rsidR="007E57B0" w:rsidRPr="00243B3C" w:rsidRDefault="007E57B0" w:rsidP="007E5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ФК3</w:t>
            </w:r>
          </w:p>
        </w:tc>
        <w:tc>
          <w:tcPr>
            <w:tcW w:w="32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створювати нові техніку і технології в галузі механічної інженерії.</w:t>
            </w:r>
          </w:p>
        </w:tc>
      </w:tr>
      <w:tr w:rsidR="007E57B0" w:rsidRPr="00243B3C" w:rsidTr="00E3295E">
        <w:trPr>
          <w:trHeight w:val="243"/>
        </w:trPr>
        <w:tc>
          <w:tcPr>
            <w:tcW w:w="1249" w:type="pct"/>
            <w:gridSpan w:val="2"/>
            <w:vMerge/>
          </w:tcPr>
          <w:p w:rsidR="007E57B0" w:rsidRPr="00243B3C" w:rsidRDefault="007E57B0" w:rsidP="007E57B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ФК4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</w:t>
            </w:r>
          </w:p>
        </w:tc>
      </w:tr>
      <w:tr w:rsidR="007E57B0" w:rsidRPr="0011718F" w:rsidTr="00E3295E">
        <w:trPr>
          <w:trHeight w:val="243"/>
        </w:trPr>
        <w:tc>
          <w:tcPr>
            <w:tcW w:w="1249" w:type="pct"/>
            <w:gridSpan w:val="2"/>
            <w:vMerge/>
          </w:tcPr>
          <w:p w:rsidR="007E57B0" w:rsidRPr="00243B3C" w:rsidRDefault="007E57B0" w:rsidP="007E57B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ФК5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розробляти і реалізовувати плани й </w:t>
            </w:r>
            <w:proofErr w:type="spellStart"/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сфері галузевого машинобудування та дотичних видів діяльності, здійснювати відповідну підприємницьку діяльність.</w:t>
            </w:r>
          </w:p>
        </w:tc>
      </w:tr>
      <w:tr w:rsidR="007E57B0" w:rsidRPr="00243B3C" w:rsidTr="00E3295E">
        <w:trPr>
          <w:trHeight w:val="243"/>
        </w:trPr>
        <w:tc>
          <w:tcPr>
            <w:tcW w:w="1249" w:type="pct"/>
            <w:gridSpan w:val="2"/>
            <w:vMerge/>
          </w:tcPr>
          <w:p w:rsidR="007E57B0" w:rsidRPr="00243B3C" w:rsidRDefault="007E57B0" w:rsidP="007E57B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spacing w:after="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ФК6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інтегрувати знання та розв’язувати складні задачі у широких </w:t>
            </w:r>
            <w:proofErr w:type="spellStart"/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мультидисциплінарних</w:t>
            </w:r>
            <w:proofErr w:type="spellEnd"/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контекстах. </w:t>
            </w:r>
          </w:p>
        </w:tc>
      </w:tr>
      <w:tr w:rsidR="007E57B0" w:rsidRPr="00243B3C" w:rsidTr="00E3295E">
        <w:trPr>
          <w:trHeight w:val="645"/>
        </w:trPr>
        <w:tc>
          <w:tcPr>
            <w:tcW w:w="1249" w:type="pct"/>
            <w:gridSpan w:val="2"/>
            <w:vMerge/>
          </w:tcPr>
          <w:p w:rsidR="007E57B0" w:rsidRPr="00243B3C" w:rsidRDefault="007E57B0" w:rsidP="007E57B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ФК7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демонструвати творчий і новаторський потенціал у </w:t>
            </w:r>
            <w:proofErr w:type="spellStart"/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проєктних</w:t>
            </w:r>
            <w:proofErr w:type="spellEnd"/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розробках технологічного обладнання легкої промисловості.</w:t>
            </w:r>
          </w:p>
        </w:tc>
      </w:tr>
      <w:tr w:rsidR="007E57B0" w:rsidRPr="00243B3C" w:rsidTr="00E3295E">
        <w:trPr>
          <w:trHeight w:val="645"/>
        </w:trPr>
        <w:tc>
          <w:tcPr>
            <w:tcW w:w="1249" w:type="pct"/>
            <w:gridSpan w:val="2"/>
            <w:vMerge/>
          </w:tcPr>
          <w:p w:rsidR="007E57B0" w:rsidRPr="00243B3C" w:rsidRDefault="007E57B0" w:rsidP="007E57B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ФК8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критичного осмислення проблем у навчанні, професійній і дослідницькій діяльності на рівні новітніх досягнень інженерних наук та на межі предметних галузей.</w:t>
            </w:r>
          </w:p>
        </w:tc>
      </w:tr>
      <w:tr w:rsidR="007E57B0" w:rsidRPr="0011718F" w:rsidTr="002F3CC0">
        <w:trPr>
          <w:trHeight w:val="274"/>
        </w:trPr>
        <w:tc>
          <w:tcPr>
            <w:tcW w:w="1249" w:type="pct"/>
            <w:gridSpan w:val="2"/>
            <w:vMerge/>
            <w:tcBorders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ФК9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7B0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Здатність застосовувати спеціалізовані концептуальні </w:t>
            </w:r>
            <w:r w:rsidRPr="00243B3C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 xml:space="preserve">знання новітніх методів та </w:t>
            </w:r>
            <w:proofErr w:type="spellStart"/>
            <w:r w:rsidRPr="00243B3C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методик</w:t>
            </w:r>
            <w:proofErr w:type="spellEnd"/>
            <w:r w:rsidRPr="00243B3C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43B3C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проєктування</w:t>
            </w:r>
            <w:proofErr w:type="spellEnd"/>
            <w:r w:rsidRPr="00243B3C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і дослідження конструкцій, технологічного обладнання легкої промисловості.</w:t>
            </w:r>
          </w:p>
          <w:p w:rsidR="002F3CC0" w:rsidRPr="00243B3C" w:rsidRDefault="002F3CC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E57B0" w:rsidRPr="00243B3C" w:rsidTr="00551124">
        <w:tc>
          <w:tcPr>
            <w:tcW w:w="5000" w:type="pct"/>
            <w:gridSpan w:val="6"/>
            <w:shd w:val="clear" w:color="auto" w:fill="A6A6A6"/>
          </w:tcPr>
          <w:p w:rsidR="007E57B0" w:rsidRPr="00243B3C" w:rsidRDefault="00AB6F56" w:rsidP="007E57B0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1.</w:t>
            </w:r>
            <w:r w:rsidR="007E57B0" w:rsidRPr="00243B3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7</w:t>
            </w:r>
            <w:r w:rsidR="007E57B0" w:rsidRPr="00243B3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–</w:t>
            </w:r>
            <w:r w:rsidR="007E57B0" w:rsidRPr="00243B3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Програмні результати навчання</w:t>
            </w:r>
          </w:p>
        </w:tc>
      </w:tr>
      <w:tr w:rsidR="007E57B0" w:rsidRPr="00243B3C" w:rsidTr="00551124">
        <w:trPr>
          <w:trHeight w:val="121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 w:eastAsia="uk-UA"/>
              </w:rPr>
              <w:t>Знання та розуміння:</w:t>
            </w:r>
          </w:p>
        </w:tc>
      </w:tr>
      <w:tr w:rsidR="007E57B0" w:rsidRPr="0011718F" w:rsidTr="007E57B0">
        <w:trPr>
          <w:trHeight w:val="299"/>
        </w:trPr>
        <w:tc>
          <w:tcPr>
            <w:tcW w:w="627" w:type="pct"/>
            <w:tcBorders>
              <w:bottom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1</w:t>
            </w:r>
          </w:p>
        </w:tc>
        <w:tc>
          <w:tcPr>
            <w:tcW w:w="4373" w:type="pct"/>
            <w:gridSpan w:val="5"/>
            <w:tcBorders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і розуміння засад технологічних, фундаментальних та інженерних наук, що лежать в основі галузевого машинобудування відповідної галузі. </w:t>
            </w:r>
          </w:p>
        </w:tc>
      </w:tr>
      <w:tr w:rsidR="007E57B0" w:rsidRPr="00243B3C" w:rsidTr="007E57B0">
        <w:trPr>
          <w:trHeight w:val="299"/>
        </w:trPr>
        <w:tc>
          <w:tcPr>
            <w:tcW w:w="627" w:type="pct"/>
            <w:tcBorders>
              <w:bottom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2</w:t>
            </w:r>
          </w:p>
        </w:tc>
        <w:tc>
          <w:tcPr>
            <w:tcW w:w="4373" w:type="pct"/>
            <w:gridSpan w:val="5"/>
            <w:tcBorders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Знання та розуміння механіки і машинобудування та перспектив їхнього розвитку.</w:t>
            </w:r>
          </w:p>
        </w:tc>
      </w:tr>
      <w:tr w:rsidR="007E57B0" w:rsidRPr="00243B3C" w:rsidTr="007E57B0">
        <w:trPr>
          <w:trHeight w:val="230"/>
        </w:trPr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3</w:t>
            </w:r>
          </w:p>
        </w:tc>
        <w:tc>
          <w:tcPr>
            <w:tcW w:w="437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Знати і розуміти процеси галузевого машинобудування, мати навички їх практичного використання.</w:t>
            </w:r>
          </w:p>
        </w:tc>
      </w:tr>
      <w:tr w:rsidR="007E57B0" w:rsidRPr="00243B3C" w:rsidTr="007E57B0">
        <w:trPr>
          <w:trHeight w:val="230"/>
        </w:trPr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4</w:t>
            </w:r>
          </w:p>
        </w:tc>
        <w:tc>
          <w:tcPr>
            <w:tcW w:w="437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Знати і розуміти методи конструювання машин та устаткування для легкої промисловості.</w:t>
            </w:r>
          </w:p>
        </w:tc>
      </w:tr>
      <w:tr w:rsidR="007E57B0" w:rsidRPr="00243B3C" w:rsidTr="00551124">
        <w:trPr>
          <w:trHeight w:val="299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Застосування знань та розумінь (уміння):</w:t>
            </w:r>
          </w:p>
        </w:tc>
      </w:tr>
      <w:tr w:rsidR="007E57B0" w:rsidRPr="00243B3C" w:rsidTr="007E57B0">
        <w:trPr>
          <w:trHeight w:val="299"/>
        </w:trPr>
        <w:tc>
          <w:tcPr>
            <w:tcW w:w="627" w:type="pct"/>
            <w:tcBorders>
              <w:bottom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5</w:t>
            </w:r>
          </w:p>
        </w:tc>
        <w:tc>
          <w:tcPr>
            <w:tcW w:w="4373" w:type="pct"/>
            <w:gridSpan w:val="5"/>
            <w:tcBorders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інженерні розрахунки для вирішення складних задач і практичних проблем у галузевому машинобудуванні.</w:t>
            </w:r>
          </w:p>
        </w:tc>
      </w:tr>
      <w:tr w:rsidR="007E57B0" w:rsidRPr="00243B3C" w:rsidTr="007E57B0">
        <w:trPr>
          <w:trHeight w:val="88"/>
        </w:trPr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6</w:t>
            </w:r>
          </w:p>
        </w:tc>
        <w:tc>
          <w:tcPr>
            <w:tcW w:w="437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Аналізувати інженерні об’єкти, процеси та методи. </w:t>
            </w:r>
          </w:p>
        </w:tc>
      </w:tr>
      <w:tr w:rsidR="007E57B0" w:rsidRPr="0011718F" w:rsidTr="007E57B0">
        <w:trPr>
          <w:trHeight w:val="288"/>
        </w:trPr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437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Відшуковувати потрібну наукову і технічну інформацію в доступних джерелах, зокрема, іноземною мовою, аналізувати і оцінювати її.</w:t>
            </w:r>
          </w:p>
        </w:tc>
      </w:tr>
      <w:tr w:rsidR="007E57B0" w:rsidRPr="00243B3C" w:rsidTr="007E57B0">
        <w:trPr>
          <w:trHeight w:val="207"/>
        </w:trPr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437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Готувати виробництво та експлуатувати вироби галузевого машинобудування протягом життєвого циклу.</w:t>
            </w:r>
          </w:p>
        </w:tc>
      </w:tr>
      <w:tr w:rsidR="007E57B0" w:rsidRPr="00243B3C" w:rsidTr="007E57B0">
        <w:trPr>
          <w:trHeight w:val="207"/>
        </w:trPr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437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Вміти працювати з різними джерелами технічної інформації на фізичних і електронних носіях.</w:t>
            </w:r>
          </w:p>
        </w:tc>
      </w:tr>
      <w:tr w:rsidR="007E57B0" w:rsidRPr="00243B3C" w:rsidTr="00551124">
        <w:trPr>
          <w:trHeight w:val="12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7E57B0" w:rsidRPr="0011718F" w:rsidTr="007E57B0">
        <w:trPr>
          <w:trHeight w:val="127"/>
        </w:trPr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437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сучасні методи наукового пізнання і здійснювати наукові дослідження в індустріальній інженерії, зокрема для технологічного обладнання легкої промисловості.</w:t>
            </w:r>
          </w:p>
        </w:tc>
      </w:tr>
      <w:tr w:rsidR="007E57B0" w:rsidRPr="0011718F" w:rsidTr="007E57B0">
        <w:trPr>
          <w:trHeight w:val="127"/>
        </w:trPr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437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Вільно спілкуватися з професійних проблем державною та іноземною мовами усно і письмово, обговорювати результати професійної діяльності з фахівцями та нефахівцями, аргументувати свою позицію з дискусійних питань.</w:t>
            </w:r>
          </w:p>
        </w:tc>
      </w:tr>
      <w:tr w:rsidR="007E57B0" w:rsidRPr="0011718F" w:rsidTr="007E57B0">
        <w:trPr>
          <w:trHeight w:val="127"/>
        </w:trPr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7B0" w:rsidRPr="00243B3C" w:rsidRDefault="007E57B0" w:rsidP="007E57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437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7B0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Обґрунтовувати та оцінювати інноваційні </w:t>
            </w:r>
            <w:proofErr w:type="spellStart"/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ризики небезпеки праці на підприємствах, знання </w:t>
            </w:r>
            <w:proofErr w:type="spellStart"/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просування їх на ринку, вміння виконувати </w:t>
            </w:r>
            <w:proofErr w:type="spellStart"/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економетричну</w:t>
            </w:r>
            <w:proofErr w:type="spellEnd"/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науковометричну</w:t>
            </w:r>
            <w:proofErr w:type="spellEnd"/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оцінки.</w:t>
            </w:r>
          </w:p>
          <w:p w:rsidR="002F3CC0" w:rsidRPr="00243B3C" w:rsidRDefault="002F3CC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E57B0" w:rsidRPr="00243B3C" w:rsidTr="00551124">
        <w:trPr>
          <w:trHeight w:val="56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7E57B0" w:rsidRPr="00243B3C" w:rsidRDefault="00AB6F56" w:rsidP="007E57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1.</w:t>
            </w:r>
            <w:r w:rsidR="007E57B0" w:rsidRPr="00243B3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 – Ресурсне забезпечення реалізації програми</w:t>
            </w:r>
          </w:p>
        </w:tc>
      </w:tr>
      <w:tr w:rsidR="007E57B0" w:rsidRPr="0011718F" w:rsidTr="000D3B8F">
        <w:trPr>
          <w:trHeight w:val="56"/>
        </w:trPr>
        <w:tc>
          <w:tcPr>
            <w:tcW w:w="12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Кадрове забезпечення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</w: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 w:rsidRPr="00243B3C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відповідають профілю і напряму дисциплін, що викладаються, мають необхідний стаж педагогічної роботи та досвід практичної роботи. В процесі організації навчального процесу залучаються професіонали з досвідом дослідницької/ управлінської/інноваційної/творчої роботи та/або роботи за фахом та іноземні лектори.</w:t>
            </w:r>
          </w:p>
        </w:tc>
      </w:tr>
      <w:tr w:rsidR="007E57B0" w:rsidRPr="00243B3C" w:rsidTr="000D3B8F">
        <w:trPr>
          <w:trHeight w:val="56"/>
        </w:trPr>
        <w:tc>
          <w:tcPr>
            <w:tcW w:w="12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Матеріально-технічне забезпечення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існуючим нормативним актам.</w:t>
            </w:r>
          </w:p>
        </w:tc>
      </w:tr>
      <w:tr w:rsidR="007E57B0" w:rsidRPr="00243B3C" w:rsidTr="000D3B8F">
        <w:trPr>
          <w:trHeight w:val="56"/>
        </w:trPr>
        <w:tc>
          <w:tcPr>
            <w:tcW w:w="12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spacing w:after="0" w:line="240" w:lineRule="auto"/>
              <w:rPr>
                <w:rFonts w:ascii="Times New Roman" w:eastAsia="SimSun" w:hAnsi="Times New Roman"/>
                <w:i/>
                <w:iCs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lang w:val="uk-UA" w:eastAsia="zh-CN"/>
              </w:rPr>
              <w:t>Інформаційне та навчально-методичне забезпечення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57B0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243B3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  <w:p w:rsidR="002F3CC0" w:rsidRPr="00243B3C" w:rsidRDefault="002F3CC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E57B0" w:rsidRPr="00243B3C" w:rsidTr="00551124">
        <w:trPr>
          <w:trHeight w:val="56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7E57B0" w:rsidRPr="00243B3C" w:rsidRDefault="00AB6F56" w:rsidP="007E57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1.</w:t>
            </w:r>
            <w:r w:rsidR="007E57B0" w:rsidRPr="00243B3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 – Академічна мобільність</w:t>
            </w:r>
          </w:p>
        </w:tc>
      </w:tr>
      <w:tr w:rsidR="007E57B0" w:rsidRPr="00243B3C" w:rsidTr="000D3B8F">
        <w:trPr>
          <w:trHeight w:val="56"/>
        </w:trPr>
        <w:tc>
          <w:tcPr>
            <w:tcW w:w="12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AB6F56" w:rsidP="007E57B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B6F5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Внутрішня академічна  мобільність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243B3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243B3C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забезпечують набуття загальних та/або фахових компетентностей.</w:t>
            </w:r>
          </w:p>
        </w:tc>
      </w:tr>
      <w:tr w:rsidR="007E57B0" w:rsidRPr="00243B3C" w:rsidTr="000D3B8F">
        <w:trPr>
          <w:trHeight w:val="56"/>
        </w:trPr>
        <w:tc>
          <w:tcPr>
            <w:tcW w:w="12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Міжнародна </w:t>
            </w:r>
            <w:r w:rsidR="00AB6F56" w:rsidRPr="00AB6F5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академічна </w:t>
            </w: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мобільність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243B3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проєктах</w:t>
            </w:r>
            <w:proofErr w:type="spellEnd"/>
            <w:r w:rsidRPr="00243B3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програмах академічної мобільності.</w:t>
            </w:r>
          </w:p>
        </w:tc>
      </w:tr>
      <w:tr w:rsidR="007E57B0" w:rsidRPr="00243B3C" w:rsidTr="000D3B8F">
        <w:trPr>
          <w:trHeight w:val="56"/>
        </w:trPr>
        <w:tc>
          <w:tcPr>
            <w:tcW w:w="127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7B0" w:rsidRPr="00243B3C" w:rsidRDefault="007E57B0" w:rsidP="007E57B0">
            <w:pPr>
              <w:widowControl w:val="0"/>
              <w:spacing w:after="0" w:line="240" w:lineRule="auto"/>
              <w:ind w:right="-39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43B3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57B0" w:rsidRPr="00243B3C" w:rsidRDefault="007E57B0" w:rsidP="007E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43B3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:rsidR="00BB5642" w:rsidRDefault="00BB5642" w:rsidP="008678B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AB6F56" w:rsidRPr="00243B3C" w:rsidRDefault="00AB6F56" w:rsidP="008678B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B5642" w:rsidRPr="00243B3C" w:rsidRDefault="00BB5642" w:rsidP="007D08A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43B3C">
        <w:rPr>
          <w:rFonts w:ascii="Times New Roman" w:hAnsi="Times New Roman"/>
          <w:b/>
          <w:sz w:val="28"/>
          <w:szCs w:val="28"/>
          <w:lang w:val="uk-UA" w:eastAsia="ar-SA"/>
        </w:rPr>
        <w:t xml:space="preserve">2. Перелік компонентів освітньо-професійної програми та їх логічна послідовність </w:t>
      </w:r>
    </w:p>
    <w:p w:rsidR="00BB5642" w:rsidRPr="00243B3C" w:rsidRDefault="00BB5642" w:rsidP="006563A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43B3C">
        <w:rPr>
          <w:rFonts w:ascii="Times New Roman" w:hAnsi="Times New Roman"/>
          <w:sz w:val="28"/>
          <w:szCs w:val="28"/>
          <w:lang w:val="uk-UA" w:eastAsia="ar-SA"/>
        </w:rPr>
        <w:t xml:space="preserve">2.1 Перелік компонентів </w:t>
      </w:r>
      <w:r w:rsidRPr="00243B3C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 w:rsidRPr="00243B3C">
        <w:rPr>
          <w:rFonts w:ascii="Times New Roman" w:hAnsi="Times New Roman"/>
          <w:sz w:val="28"/>
          <w:szCs w:val="28"/>
          <w:lang w:val="uk-UA" w:eastAsia="ar-SA"/>
        </w:rPr>
        <w:t xml:space="preserve"> програми другого (магістерського) рівня вищої освіти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6237"/>
        <w:gridCol w:w="1134"/>
        <w:gridCol w:w="1417"/>
      </w:tblGrid>
      <w:tr w:rsidR="00BB5642" w:rsidRPr="00243B3C" w:rsidTr="00E24892">
        <w:trPr>
          <w:trHeight w:val="545"/>
        </w:trPr>
        <w:tc>
          <w:tcPr>
            <w:tcW w:w="1135" w:type="dxa"/>
            <w:vAlign w:val="center"/>
          </w:tcPr>
          <w:p w:rsidR="00BB5642" w:rsidRPr="00243B3C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Код н/д</w:t>
            </w:r>
          </w:p>
        </w:tc>
        <w:tc>
          <w:tcPr>
            <w:tcW w:w="6237" w:type="dxa"/>
            <w:vAlign w:val="center"/>
          </w:tcPr>
          <w:p w:rsidR="00BB5642" w:rsidRPr="00243B3C" w:rsidRDefault="00BB5642" w:rsidP="00934CD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 w:rsidRPr="00243B3C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проєкти</w:t>
            </w:r>
            <w:proofErr w:type="spellEnd"/>
            <w:r w:rsidRPr="00243B3C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), практики, кваліфікаційна робота)</w:t>
            </w:r>
          </w:p>
        </w:tc>
        <w:tc>
          <w:tcPr>
            <w:tcW w:w="1134" w:type="dxa"/>
            <w:vAlign w:val="center"/>
          </w:tcPr>
          <w:p w:rsidR="00BB5642" w:rsidRPr="00243B3C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Кількість кредитів</w:t>
            </w:r>
          </w:p>
        </w:tc>
        <w:tc>
          <w:tcPr>
            <w:tcW w:w="1417" w:type="dxa"/>
            <w:vAlign w:val="center"/>
          </w:tcPr>
          <w:p w:rsidR="00BB5642" w:rsidRPr="00243B3C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Форма підсумкового контролю</w:t>
            </w:r>
          </w:p>
        </w:tc>
      </w:tr>
      <w:tr w:rsidR="00BB5642" w:rsidRPr="00243B3C" w:rsidTr="00E24892">
        <w:tc>
          <w:tcPr>
            <w:tcW w:w="1135" w:type="dxa"/>
          </w:tcPr>
          <w:p w:rsidR="00BB5642" w:rsidRPr="00243B3C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6237" w:type="dxa"/>
          </w:tcPr>
          <w:p w:rsidR="00BB5642" w:rsidRPr="00243B3C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134" w:type="dxa"/>
          </w:tcPr>
          <w:p w:rsidR="00BB5642" w:rsidRPr="00243B3C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:rsidR="00BB5642" w:rsidRPr="00243B3C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AB6F56" w:rsidRPr="00243B3C" w:rsidTr="00003CF8">
        <w:tc>
          <w:tcPr>
            <w:tcW w:w="9923" w:type="dxa"/>
            <w:gridSpan w:val="4"/>
          </w:tcPr>
          <w:p w:rsidR="00AB6F56" w:rsidRPr="00AB6F56" w:rsidRDefault="00AB6F56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AB6F5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BB5642" w:rsidRPr="00243B3C" w:rsidTr="001938CA">
        <w:tc>
          <w:tcPr>
            <w:tcW w:w="1135" w:type="dxa"/>
            <w:vAlign w:val="center"/>
          </w:tcPr>
          <w:p w:rsidR="00BB5642" w:rsidRPr="00243B3C" w:rsidRDefault="00BB5642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237" w:type="dxa"/>
            <w:vAlign w:val="center"/>
          </w:tcPr>
          <w:p w:rsidR="00BB5642" w:rsidRPr="00243B3C" w:rsidRDefault="00BB5642" w:rsidP="00DB6159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243B3C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Ділова іноземна мова</w:t>
            </w:r>
          </w:p>
        </w:tc>
        <w:tc>
          <w:tcPr>
            <w:tcW w:w="1134" w:type="dxa"/>
            <w:vAlign w:val="center"/>
          </w:tcPr>
          <w:p w:rsidR="00BB5642" w:rsidRPr="00243B3C" w:rsidRDefault="00BB5642" w:rsidP="001938CA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vAlign w:val="center"/>
          </w:tcPr>
          <w:p w:rsidR="00BB5642" w:rsidRPr="00243B3C" w:rsidRDefault="00BB5642" w:rsidP="001938C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BB5642" w:rsidRPr="00243B3C" w:rsidTr="001938CA">
        <w:tc>
          <w:tcPr>
            <w:tcW w:w="1135" w:type="dxa"/>
            <w:vAlign w:val="center"/>
          </w:tcPr>
          <w:p w:rsidR="00BB5642" w:rsidRPr="00243B3C" w:rsidRDefault="00BB5642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237" w:type="dxa"/>
            <w:vAlign w:val="center"/>
          </w:tcPr>
          <w:p w:rsidR="00BB5642" w:rsidRPr="00243B3C" w:rsidRDefault="00BB5642" w:rsidP="001938CA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DB615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134" w:type="dxa"/>
            <w:vAlign w:val="center"/>
          </w:tcPr>
          <w:p w:rsidR="00BB5642" w:rsidRPr="00243B3C" w:rsidRDefault="00BB5642" w:rsidP="001938CA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vAlign w:val="center"/>
          </w:tcPr>
          <w:p w:rsidR="00BB5642" w:rsidRPr="00243B3C" w:rsidRDefault="00BB5642" w:rsidP="001938C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E24892" w:rsidRPr="00243B3C" w:rsidTr="001938CA">
        <w:tc>
          <w:tcPr>
            <w:tcW w:w="1135" w:type="dxa"/>
            <w:vAlign w:val="center"/>
          </w:tcPr>
          <w:p w:rsidR="00E24892" w:rsidRPr="00243B3C" w:rsidRDefault="00E24892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237" w:type="dxa"/>
            <w:vAlign w:val="center"/>
          </w:tcPr>
          <w:p w:rsidR="00E24892" w:rsidRPr="00243B3C" w:rsidRDefault="00E24892" w:rsidP="001643BA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Підприємниц</w:t>
            </w:r>
            <w:r w:rsidR="001643B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ький</w:t>
            </w:r>
            <w:r w:rsidRPr="00243B3C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бізнес</w:t>
            </w:r>
          </w:p>
        </w:tc>
        <w:tc>
          <w:tcPr>
            <w:tcW w:w="1134" w:type="dxa"/>
            <w:vAlign w:val="center"/>
          </w:tcPr>
          <w:p w:rsidR="00E24892" w:rsidRPr="00243B3C" w:rsidRDefault="00E24892" w:rsidP="001938CA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vAlign w:val="center"/>
          </w:tcPr>
          <w:p w:rsidR="00E24892" w:rsidRPr="00243B3C" w:rsidRDefault="00E24892" w:rsidP="001938C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BB5642" w:rsidRPr="00243B3C" w:rsidTr="001938CA">
        <w:trPr>
          <w:trHeight w:val="304"/>
        </w:trPr>
        <w:tc>
          <w:tcPr>
            <w:tcW w:w="1135" w:type="dxa"/>
            <w:vAlign w:val="center"/>
          </w:tcPr>
          <w:p w:rsidR="00BB5642" w:rsidRPr="00243B3C" w:rsidRDefault="00E24892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237" w:type="dxa"/>
            <w:vAlign w:val="center"/>
          </w:tcPr>
          <w:p w:rsidR="00BB5642" w:rsidRPr="00243B3C" w:rsidRDefault="00901DAE" w:rsidP="001938C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1DA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САПР та сучасні технології машинобудівних виробництв</w:t>
            </w:r>
          </w:p>
        </w:tc>
        <w:tc>
          <w:tcPr>
            <w:tcW w:w="1134" w:type="dxa"/>
            <w:vAlign w:val="center"/>
          </w:tcPr>
          <w:p w:rsidR="00BB5642" w:rsidRPr="00243B3C" w:rsidRDefault="00BB5642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vAlign w:val="center"/>
          </w:tcPr>
          <w:p w:rsidR="00BB5642" w:rsidRPr="00243B3C" w:rsidRDefault="00BB5642" w:rsidP="001938C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0862D7" w:rsidRPr="00243B3C" w:rsidTr="001938CA">
        <w:trPr>
          <w:trHeight w:val="326"/>
        </w:trPr>
        <w:tc>
          <w:tcPr>
            <w:tcW w:w="1135" w:type="dxa"/>
            <w:vMerge w:val="restart"/>
            <w:vAlign w:val="center"/>
          </w:tcPr>
          <w:p w:rsidR="000862D7" w:rsidRPr="00243B3C" w:rsidRDefault="000862D7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237" w:type="dxa"/>
            <w:vAlign w:val="center"/>
          </w:tcPr>
          <w:p w:rsidR="000862D7" w:rsidRPr="00243B3C" w:rsidRDefault="000862D7" w:rsidP="001938C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Проєктування машин легкої промисловості</w:t>
            </w:r>
          </w:p>
        </w:tc>
        <w:tc>
          <w:tcPr>
            <w:tcW w:w="1134" w:type="dxa"/>
            <w:vAlign w:val="center"/>
          </w:tcPr>
          <w:p w:rsidR="000862D7" w:rsidRPr="00243B3C" w:rsidRDefault="000862D7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4,5</w:t>
            </w:r>
          </w:p>
        </w:tc>
        <w:tc>
          <w:tcPr>
            <w:tcW w:w="1417" w:type="dxa"/>
            <w:vAlign w:val="center"/>
          </w:tcPr>
          <w:p w:rsidR="000862D7" w:rsidRPr="00243B3C" w:rsidRDefault="000862D7" w:rsidP="001938C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0862D7" w:rsidRPr="00243B3C" w:rsidTr="001938CA">
        <w:trPr>
          <w:trHeight w:val="326"/>
        </w:trPr>
        <w:tc>
          <w:tcPr>
            <w:tcW w:w="1135" w:type="dxa"/>
            <w:vMerge/>
            <w:vAlign w:val="center"/>
          </w:tcPr>
          <w:p w:rsidR="000862D7" w:rsidRPr="00243B3C" w:rsidRDefault="000862D7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237" w:type="dxa"/>
            <w:vAlign w:val="center"/>
          </w:tcPr>
          <w:p w:rsidR="000862D7" w:rsidRPr="00243B3C" w:rsidRDefault="000862D7" w:rsidP="001938C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Курсовий проєкт</w:t>
            </w:r>
          </w:p>
        </w:tc>
        <w:tc>
          <w:tcPr>
            <w:tcW w:w="1134" w:type="dxa"/>
            <w:vAlign w:val="center"/>
          </w:tcPr>
          <w:p w:rsidR="000862D7" w:rsidRPr="00243B3C" w:rsidRDefault="000862D7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1,5</w:t>
            </w:r>
          </w:p>
        </w:tc>
        <w:tc>
          <w:tcPr>
            <w:tcW w:w="1417" w:type="dxa"/>
            <w:vAlign w:val="center"/>
          </w:tcPr>
          <w:p w:rsidR="000862D7" w:rsidRPr="00243B3C" w:rsidRDefault="000862D7" w:rsidP="001938C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BB5642" w:rsidRPr="00243B3C" w:rsidTr="001938CA">
        <w:trPr>
          <w:trHeight w:val="326"/>
        </w:trPr>
        <w:tc>
          <w:tcPr>
            <w:tcW w:w="1135" w:type="dxa"/>
            <w:vAlign w:val="center"/>
          </w:tcPr>
          <w:p w:rsidR="00BB5642" w:rsidRPr="00243B3C" w:rsidRDefault="00E24892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6237" w:type="dxa"/>
            <w:vAlign w:val="center"/>
          </w:tcPr>
          <w:p w:rsidR="00BB5642" w:rsidRPr="00243B3C" w:rsidRDefault="00E24892" w:rsidP="001938C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Монтаж, експлуатація, ремонт та випробовування машин легкої промисловості</w:t>
            </w:r>
          </w:p>
        </w:tc>
        <w:tc>
          <w:tcPr>
            <w:tcW w:w="1134" w:type="dxa"/>
            <w:vAlign w:val="center"/>
          </w:tcPr>
          <w:p w:rsidR="00BB5642" w:rsidRPr="00243B3C" w:rsidRDefault="00E24892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vAlign w:val="center"/>
          </w:tcPr>
          <w:p w:rsidR="00BB5642" w:rsidRPr="00243B3C" w:rsidRDefault="00BB5642" w:rsidP="001938C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BB5642" w:rsidRPr="00243B3C" w:rsidTr="001938CA">
        <w:trPr>
          <w:trHeight w:val="326"/>
        </w:trPr>
        <w:tc>
          <w:tcPr>
            <w:tcW w:w="1135" w:type="dxa"/>
            <w:vAlign w:val="center"/>
          </w:tcPr>
          <w:p w:rsidR="00BB5642" w:rsidRPr="00243B3C" w:rsidRDefault="00E24892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237" w:type="dxa"/>
            <w:vAlign w:val="center"/>
          </w:tcPr>
          <w:p w:rsidR="00BB5642" w:rsidRPr="00243B3C" w:rsidRDefault="00E24892" w:rsidP="001938C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Стандартизація, метрологія та кваліметрія</w:t>
            </w:r>
          </w:p>
        </w:tc>
        <w:tc>
          <w:tcPr>
            <w:tcW w:w="1134" w:type="dxa"/>
            <w:vAlign w:val="center"/>
          </w:tcPr>
          <w:p w:rsidR="00BB5642" w:rsidRPr="00243B3C" w:rsidRDefault="00E24892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vAlign w:val="center"/>
          </w:tcPr>
          <w:p w:rsidR="00BB5642" w:rsidRPr="00243B3C" w:rsidRDefault="00BB5642" w:rsidP="001938C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BB5642" w:rsidRPr="00243B3C" w:rsidTr="001938CA">
        <w:trPr>
          <w:trHeight w:val="326"/>
        </w:trPr>
        <w:tc>
          <w:tcPr>
            <w:tcW w:w="1135" w:type="dxa"/>
            <w:vAlign w:val="center"/>
          </w:tcPr>
          <w:p w:rsidR="00BB5642" w:rsidRPr="00243B3C" w:rsidRDefault="00E24892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6237" w:type="dxa"/>
            <w:vAlign w:val="center"/>
          </w:tcPr>
          <w:p w:rsidR="00BB5642" w:rsidRPr="00243B3C" w:rsidRDefault="00BB5642" w:rsidP="00193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Науково-дослідна практика</w:t>
            </w:r>
          </w:p>
        </w:tc>
        <w:tc>
          <w:tcPr>
            <w:tcW w:w="1134" w:type="dxa"/>
            <w:vAlign w:val="center"/>
          </w:tcPr>
          <w:p w:rsidR="00BB5642" w:rsidRPr="00243B3C" w:rsidRDefault="00BB5642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vAlign w:val="center"/>
          </w:tcPr>
          <w:p w:rsidR="00BB5642" w:rsidRPr="00243B3C" w:rsidRDefault="00BB5642" w:rsidP="001938C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BB5642" w:rsidRPr="00243B3C" w:rsidTr="001938CA">
        <w:tc>
          <w:tcPr>
            <w:tcW w:w="1135" w:type="dxa"/>
            <w:vAlign w:val="center"/>
          </w:tcPr>
          <w:p w:rsidR="00BB5642" w:rsidRPr="00243B3C" w:rsidRDefault="00E24892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9</w:t>
            </w:r>
          </w:p>
        </w:tc>
        <w:tc>
          <w:tcPr>
            <w:tcW w:w="6237" w:type="dxa"/>
            <w:vAlign w:val="center"/>
          </w:tcPr>
          <w:p w:rsidR="00BB5642" w:rsidRPr="00243B3C" w:rsidRDefault="00BB5642" w:rsidP="00193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1134" w:type="dxa"/>
            <w:vAlign w:val="center"/>
          </w:tcPr>
          <w:p w:rsidR="00BB5642" w:rsidRPr="00243B3C" w:rsidRDefault="00BB5642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17" w:type="dxa"/>
            <w:vAlign w:val="center"/>
          </w:tcPr>
          <w:p w:rsidR="00BB5642" w:rsidRPr="00243B3C" w:rsidRDefault="00BB5642" w:rsidP="001938C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BB5642" w:rsidRPr="00243B3C" w:rsidTr="001938CA">
        <w:tc>
          <w:tcPr>
            <w:tcW w:w="1135" w:type="dxa"/>
            <w:vAlign w:val="center"/>
          </w:tcPr>
          <w:p w:rsidR="00BB5642" w:rsidRPr="00243B3C" w:rsidRDefault="00E24892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10</w:t>
            </w:r>
          </w:p>
        </w:tc>
        <w:tc>
          <w:tcPr>
            <w:tcW w:w="6237" w:type="dxa"/>
            <w:vAlign w:val="center"/>
          </w:tcPr>
          <w:p w:rsidR="00BB5642" w:rsidRPr="00243B3C" w:rsidRDefault="001938CA" w:rsidP="00003CF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Підготовка та захист кваліфікаційної</w:t>
            </w:r>
            <w:r w:rsidR="00BB5642"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робот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и</w:t>
            </w:r>
          </w:p>
        </w:tc>
        <w:tc>
          <w:tcPr>
            <w:tcW w:w="1134" w:type="dxa"/>
            <w:vAlign w:val="center"/>
          </w:tcPr>
          <w:p w:rsidR="00BB5642" w:rsidRPr="00243B3C" w:rsidRDefault="00BB5642" w:rsidP="001938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1417" w:type="dxa"/>
            <w:vAlign w:val="center"/>
          </w:tcPr>
          <w:p w:rsidR="00BB5642" w:rsidRPr="00243B3C" w:rsidRDefault="001938CA" w:rsidP="00D5744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BB5642" w:rsidRPr="00243B3C" w:rsidTr="00E24892">
        <w:tc>
          <w:tcPr>
            <w:tcW w:w="7372" w:type="dxa"/>
            <w:gridSpan w:val="2"/>
          </w:tcPr>
          <w:p w:rsidR="00BB5642" w:rsidRPr="00243B3C" w:rsidRDefault="00BB5642" w:rsidP="00445682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обов’язкових</w:t>
            </w:r>
            <w:r w:rsidR="00504E5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освітніх</w:t>
            </w: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компонентів</w:t>
            </w:r>
          </w:p>
        </w:tc>
        <w:tc>
          <w:tcPr>
            <w:tcW w:w="2551" w:type="dxa"/>
            <w:gridSpan w:val="2"/>
          </w:tcPr>
          <w:p w:rsidR="00BB5642" w:rsidRPr="00243B3C" w:rsidRDefault="00504E5F" w:rsidP="00445682">
            <w:pPr>
              <w:suppressAutoHyphens/>
              <w:spacing w:after="0" w:line="240" w:lineRule="auto"/>
              <w:ind w:firstLine="27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="00BB5642" w:rsidRPr="00243B3C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66</w:t>
            </w:r>
          </w:p>
        </w:tc>
      </w:tr>
      <w:tr w:rsidR="00BB5642" w:rsidRPr="00243B3C" w:rsidTr="00445682">
        <w:tc>
          <w:tcPr>
            <w:tcW w:w="9923" w:type="dxa"/>
            <w:gridSpan w:val="4"/>
          </w:tcPr>
          <w:p w:rsidR="00BB5642" w:rsidRPr="00243B3C" w:rsidRDefault="00BB5642" w:rsidP="0093116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BB5642" w:rsidRPr="00243B3C" w:rsidTr="007A1B7A">
        <w:tc>
          <w:tcPr>
            <w:tcW w:w="1135" w:type="dxa"/>
            <w:vAlign w:val="center"/>
          </w:tcPr>
          <w:p w:rsidR="00BB5642" w:rsidRPr="00243B3C" w:rsidRDefault="00F741C5" w:rsidP="007A1B7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ВК</w:t>
            </w:r>
          </w:p>
        </w:tc>
        <w:tc>
          <w:tcPr>
            <w:tcW w:w="6237" w:type="dxa"/>
          </w:tcPr>
          <w:p w:rsidR="00BB5642" w:rsidRPr="00243B3C" w:rsidRDefault="00BB5642" w:rsidP="00732692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Дисципліни вільного вибору </w:t>
            </w:r>
            <w:r w:rsidR="007A1B7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здобувача вищої освіти</w:t>
            </w:r>
            <w:r w:rsidR="0078686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(ДВВС)</w:t>
            </w:r>
          </w:p>
        </w:tc>
        <w:tc>
          <w:tcPr>
            <w:tcW w:w="1134" w:type="dxa"/>
            <w:vAlign w:val="center"/>
          </w:tcPr>
          <w:p w:rsidR="00BB5642" w:rsidRPr="00243B3C" w:rsidRDefault="00BB5642" w:rsidP="007A1B7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417" w:type="dxa"/>
            <w:vAlign w:val="center"/>
          </w:tcPr>
          <w:p w:rsidR="00BB5642" w:rsidRPr="00243B3C" w:rsidRDefault="00BB5642" w:rsidP="007A1B7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B5642" w:rsidRPr="00243B3C" w:rsidTr="00E24892">
        <w:tc>
          <w:tcPr>
            <w:tcW w:w="7372" w:type="dxa"/>
            <w:gridSpan w:val="2"/>
          </w:tcPr>
          <w:p w:rsidR="00BB5642" w:rsidRPr="00243B3C" w:rsidRDefault="00BB5642" w:rsidP="00445682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551" w:type="dxa"/>
            <w:gridSpan w:val="2"/>
          </w:tcPr>
          <w:p w:rsidR="00BB5642" w:rsidRPr="00243B3C" w:rsidRDefault="00840FBF" w:rsidP="00445682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="00BB5642" w:rsidRPr="00243B3C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90</w:t>
            </w:r>
          </w:p>
        </w:tc>
      </w:tr>
    </w:tbl>
    <w:p w:rsidR="00BB5642" w:rsidRPr="00243B3C" w:rsidRDefault="00BB5642" w:rsidP="00BE48D4">
      <w:pPr>
        <w:spacing w:after="0" w:line="240" w:lineRule="auto"/>
        <w:rPr>
          <w:rFonts w:ascii="Times New Roman" w:eastAsia="SimSun" w:hAnsi="Times New Roman"/>
          <w:sz w:val="24"/>
          <w:szCs w:val="24"/>
          <w:lang w:val="uk-UA" w:eastAsia="zh-CN"/>
        </w:rPr>
      </w:pPr>
    </w:p>
    <w:p w:rsidR="00BB5642" w:rsidRPr="00243B3C" w:rsidRDefault="00BB5642" w:rsidP="00BE48D4">
      <w:pPr>
        <w:spacing w:after="0" w:line="240" w:lineRule="auto"/>
        <w:rPr>
          <w:rFonts w:ascii="Times New Roman" w:eastAsia="SimSun" w:hAnsi="Times New Roman"/>
          <w:sz w:val="24"/>
          <w:szCs w:val="24"/>
          <w:lang w:val="uk-UA" w:eastAsia="zh-CN"/>
        </w:rPr>
        <w:sectPr w:rsidR="00BB5642" w:rsidRPr="00243B3C" w:rsidSect="005E25F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B5642" w:rsidRPr="00243B3C" w:rsidRDefault="00940B39" w:rsidP="00E1579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43B3C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2.2. </w:t>
      </w:r>
      <w:r w:rsidR="00BB5642" w:rsidRPr="00243B3C">
        <w:rPr>
          <w:rFonts w:ascii="Times New Roman" w:hAnsi="Times New Roman"/>
          <w:sz w:val="28"/>
          <w:szCs w:val="28"/>
          <w:lang w:val="uk-UA" w:eastAsia="ar-SA"/>
        </w:rPr>
        <w:t>Структурно-логічна схема підготовки магістра</w:t>
      </w:r>
      <w:r w:rsidR="00E15799" w:rsidRPr="00243B3C">
        <w:rPr>
          <w:rFonts w:ascii="Times New Roman" w:hAnsi="Times New Roman"/>
          <w:sz w:val="28"/>
          <w:szCs w:val="28"/>
          <w:lang w:val="uk-UA" w:eastAsia="ar-SA"/>
        </w:rPr>
        <w:t xml:space="preserve"> за</w:t>
      </w:r>
      <w:r w:rsidR="00BB5642" w:rsidRPr="00243B3C">
        <w:rPr>
          <w:rFonts w:ascii="Times New Roman" w:hAnsi="Times New Roman"/>
          <w:sz w:val="28"/>
          <w:szCs w:val="28"/>
          <w:lang w:val="uk-UA" w:eastAsia="ar-SA"/>
        </w:rPr>
        <w:t xml:space="preserve"> освітньо-професійно</w:t>
      </w:r>
      <w:r w:rsidR="00E15799" w:rsidRPr="00243B3C">
        <w:rPr>
          <w:rFonts w:ascii="Times New Roman" w:hAnsi="Times New Roman"/>
          <w:sz w:val="28"/>
          <w:szCs w:val="28"/>
          <w:lang w:val="uk-UA" w:eastAsia="ar-SA"/>
        </w:rPr>
        <w:t>ю</w:t>
      </w:r>
      <w:r w:rsidR="00BB5642" w:rsidRPr="00243B3C">
        <w:rPr>
          <w:rFonts w:ascii="Times New Roman" w:hAnsi="Times New Roman"/>
          <w:sz w:val="28"/>
          <w:szCs w:val="28"/>
          <w:lang w:val="uk-UA" w:eastAsia="ar-SA"/>
        </w:rPr>
        <w:t xml:space="preserve"> програм</w:t>
      </w:r>
      <w:r w:rsidR="00E15799" w:rsidRPr="00243B3C">
        <w:rPr>
          <w:rFonts w:ascii="Times New Roman" w:hAnsi="Times New Roman"/>
          <w:sz w:val="28"/>
          <w:szCs w:val="28"/>
          <w:lang w:val="uk-UA" w:eastAsia="ar-SA"/>
        </w:rPr>
        <w:t>ою</w:t>
      </w:r>
      <w:r w:rsidR="00BB5642" w:rsidRPr="00243B3C">
        <w:rPr>
          <w:rFonts w:ascii="Times New Roman" w:hAnsi="Times New Roman"/>
          <w:sz w:val="28"/>
          <w:szCs w:val="28"/>
          <w:lang w:val="uk-UA" w:eastAsia="ar-SA"/>
        </w:rPr>
        <w:t xml:space="preserve"> Індустріальна інженерія </w:t>
      </w:r>
      <w:r w:rsidR="00E15799" w:rsidRPr="00243B3C">
        <w:rPr>
          <w:rFonts w:ascii="Times New Roman" w:hAnsi="Times New Roman"/>
          <w:sz w:val="28"/>
          <w:szCs w:val="28"/>
          <w:lang w:val="uk-UA" w:eastAsia="ar-SA"/>
        </w:rPr>
        <w:t xml:space="preserve">зі </w:t>
      </w:r>
      <w:r w:rsidR="00BB5642" w:rsidRPr="00243B3C">
        <w:rPr>
          <w:rFonts w:ascii="Times New Roman" w:hAnsi="Times New Roman"/>
          <w:sz w:val="28"/>
          <w:szCs w:val="28"/>
          <w:lang w:val="uk-UA" w:eastAsia="ar-SA"/>
        </w:rPr>
        <w:t xml:space="preserve">спеціальності 133 Галузеве машинобудування </w:t>
      </w:r>
    </w:p>
    <w:p w:rsidR="00BB5642" w:rsidRPr="00243B3C" w:rsidRDefault="00E81831" w:rsidP="001B34A2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uk-UA" w:eastAsia="zh-CN"/>
        </w:rPr>
        <w:sectPr w:rsidR="00BB5642" w:rsidRPr="00243B3C" w:rsidSect="00E15799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  <w:r w:rsidRPr="00E81831">
        <w:rPr>
          <w:rFonts w:ascii="Times New Roman" w:eastAsia="SimSun" w:hAnsi="Times New Roman"/>
          <w:noProof/>
          <w:sz w:val="24"/>
          <w:szCs w:val="24"/>
        </w:rPr>
        <w:drawing>
          <wp:inline distT="0" distB="0" distL="0" distR="0">
            <wp:extent cx="5885470" cy="8604000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470" cy="86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42" w:rsidRPr="00243B3C" w:rsidRDefault="00BB5642" w:rsidP="009F427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43B3C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3. Форма ат</w:t>
      </w:r>
      <w:r w:rsidR="00E07F2F" w:rsidRPr="00243B3C">
        <w:rPr>
          <w:rFonts w:ascii="Times New Roman" w:hAnsi="Times New Roman"/>
          <w:b/>
          <w:sz w:val="28"/>
          <w:szCs w:val="28"/>
          <w:lang w:val="uk-UA" w:eastAsia="ar-SA"/>
        </w:rPr>
        <w:t>естації здобувачів вищої освіти</w:t>
      </w:r>
    </w:p>
    <w:p w:rsidR="00BB5642" w:rsidRPr="00243B3C" w:rsidRDefault="00BB5642" w:rsidP="009F427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4"/>
        <w:gridCol w:w="6237"/>
      </w:tblGrid>
      <w:tr w:rsidR="00BB5642" w:rsidRPr="00243B3C" w:rsidTr="00DF3EB3">
        <w:trPr>
          <w:trHeight w:val="151"/>
        </w:trPr>
        <w:tc>
          <w:tcPr>
            <w:tcW w:w="3374" w:type="dxa"/>
          </w:tcPr>
          <w:p w:rsidR="00BB5642" w:rsidRPr="00243B3C" w:rsidRDefault="00BB5642" w:rsidP="00DF3EB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237" w:type="dxa"/>
          </w:tcPr>
          <w:p w:rsidR="00BB5642" w:rsidRPr="00243B3C" w:rsidRDefault="00BB5642" w:rsidP="00A56BA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3B3C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випускника освітньої програми проводиться у формі публічного </w:t>
            </w:r>
            <w:r w:rsidRPr="000A143C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захисту</w:t>
            </w:r>
            <w:r w:rsidR="00A56BA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A56BA2" w:rsidRPr="000A143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="00A56BA2" w:rsidRPr="000A143C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демонстрації</w:t>
            </w:r>
            <w:r w:rsidR="00A56BA2" w:rsidRPr="000A143C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="00A56BA2" w:rsidRPr="000A143C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A56BA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кваліфікаційної роботи</w:t>
            </w:r>
            <w:r w:rsidRPr="00243B3C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BB5642" w:rsidRPr="003D393B" w:rsidTr="00DF3EB3">
        <w:trPr>
          <w:trHeight w:val="151"/>
        </w:trPr>
        <w:tc>
          <w:tcPr>
            <w:tcW w:w="3374" w:type="dxa"/>
          </w:tcPr>
          <w:p w:rsidR="00BB5642" w:rsidRPr="00243B3C" w:rsidRDefault="00854BDA" w:rsidP="00DF3EB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кваліфікаційної роботи</w:t>
            </w:r>
          </w:p>
        </w:tc>
        <w:tc>
          <w:tcPr>
            <w:tcW w:w="6237" w:type="dxa"/>
          </w:tcPr>
          <w:p w:rsidR="00BB5642" w:rsidRDefault="003D393B" w:rsidP="007F2CF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Кваліфікаційна робота має передбачати розв’язування актуальної складної задачі чи проблеми галузевого машинобудування, що передбачає проведення досліджень або здійснення інновацій.</w:t>
            </w:r>
          </w:p>
          <w:p w:rsidR="003D393B" w:rsidRDefault="003D393B" w:rsidP="007F2CF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Кваліфікаційна робота не повинна містити академічного плагіату, фабрикації, фальсифікації.</w:t>
            </w:r>
          </w:p>
          <w:p w:rsidR="003D393B" w:rsidRPr="003D393B" w:rsidRDefault="003D393B" w:rsidP="007F2CF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Кваліфікаційна робота має бути розміщена на сайті закладу вищої освіти.</w:t>
            </w:r>
          </w:p>
        </w:tc>
      </w:tr>
    </w:tbl>
    <w:p w:rsidR="00BB5642" w:rsidRPr="00243B3C" w:rsidRDefault="00BB5642" w:rsidP="009F4274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B5642" w:rsidRPr="00243B3C" w:rsidRDefault="00BB5642" w:rsidP="009F42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43B3C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243B3C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243B3C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:rsidR="00BB5642" w:rsidRPr="00243B3C" w:rsidRDefault="00BB5642" w:rsidP="009F4274">
      <w:pPr>
        <w:pStyle w:val="af6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490"/>
        <w:gridCol w:w="490"/>
        <w:gridCol w:w="490"/>
        <w:gridCol w:w="488"/>
        <w:gridCol w:w="490"/>
        <w:gridCol w:w="490"/>
        <w:gridCol w:w="488"/>
        <w:gridCol w:w="491"/>
        <w:gridCol w:w="491"/>
        <w:gridCol w:w="489"/>
        <w:gridCol w:w="491"/>
        <w:gridCol w:w="489"/>
        <w:gridCol w:w="491"/>
        <w:gridCol w:w="491"/>
        <w:gridCol w:w="489"/>
        <w:gridCol w:w="491"/>
        <w:gridCol w:w="491"/>
        <w:gridCol w:w="491"/>
        <w:gridCol w:w="452"/>
      </w:tblGrid>
      <w:tr w:rsidR="00243B3C" w:rsidRPr="00243B3C" w:rsidTr="00243B3C">
        <w:trPr>
          <w:cantSplit/>
          <w:trHeight w:val="763"/>
          <w:tblHeader/>
        </w:trPr>
        <w:tc>
          <w:tcPr>
            <w:tcW w:w="295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 1</w:t>
            </w:r>
          </w:p>
        </w:tc>
        <w:tc>
          <w:tcPr>
            <w:tcW w:w="249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 2</w:t>
            </w:r>
          </w:p>
        </w:tc>
        <w:tc>
          <w:tcPr>
            <w:tcW w:w="249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 3</w:t>
            </w:r>
          </w:p>
        </w:tc>
        <w:tc>
          <w:tcPr>
            <w:tcW w:w="248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ЗК4</w:t>
            </w:r>
          </w:p>
        </w:tc>
        <w:tc>
          <w:tcPr>
            <w:tcW w:w="249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ЗК5</w:t>
            </w:r>
          </w:p>
        </w:tc>
        <w:tc>
          <w:tcPr>
            <w:tcW w:w="249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ЗК6</w:t>
            </w:r>
          </w:p>
        </w:tc>
        <w:tc>
          <w:tcPr>
            <w:tcW w:w="248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ЗК7</w:t>
            </w:r>
          </w:p>
        </w:tc>
        <w:tc>
          <w:tcPr>
            <w:tcW w:w="249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ЗК8</w:t>
            </w:r>
          </w:p>
        </w:tc>
        <w:tc>
          <w:tcPr>
            <w:tcW w:w="249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ЗК9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ЗК10</w:t>
            </w:r>
          </w:p>
        </w:tc>
        <w:tc>
          <w:tcPr>
            <w:tcW w:w="249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 1</w:t>
            </w:r>
          </w:p>
        </w:tc>
        <w:tc>
          <w:tcPr>
            <w:tcW w:w="248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 2</w:t>
            </w:r>
          </w:p>
        </w:tc>
        <w:tc>
          <w:tcPr>
            <w:tcW w:w="249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 3</w:t>
            </w:r>
          </w:p>
        </w:tc>
        <w:tc>
          <w:tcPr>
            <w:tcW w:w="249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ФК4</w:t>
            </w:r>
          </w:p>
        </w:tc>
        <w:tc>
          <w:tcPr>
            <w:tcW w:w="248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ФК5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ФК6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ФК7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ФК8</w:t>
            </w:r>
          </w:p>
        </w:tc>
        <w:tc>
          <w:tcPr>
            <w:tcW w:w="227" w:type="pct"/>
            <w:shd w:val="clear" w:color="auto" w:fill="auto"/>
            <w:textDirection w:val="btL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ФК9</w:t>
            </w:r>
          </w:p>
        </w:tc>
      </w:tr>
      <w:tr w:rsidR="00243B3C" w:rsidRPr="00243B3C" w:rsidTr="00243B3C">
        <w:tc>
          <w:tcPr>
            <w:tcW w:w="295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ОК1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43B3C" w:rsidRPr="00243B3C" w:rsidTr="00243B3C">
        <w:tc>
          <w:tcPr>
            <w:tcW w:w="295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ОК2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43B3C" w:rsidRPr="00243B3C" w:rsidTr="00243B3C">
        <w:tc>
          <w:tcPr>
            <w:tcW w:w="295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ОК3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43B3C" w:rsidRPr="00243B3C" w:rsidTr="00243B3C">
        <w:tc>
          <w:tcPr>
            <w:tcW w:w="295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ОК4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</w:tr>
      <w:tr w:rsidR="00243B3C" w:rsidRPr="00243B3C" w:rsidTr="00243B3C">
        <w:tc>
          <w:tcPr>
            <w:tcW w:w="295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ОК5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</w:tr>
      <w:tr w:rsidR="00243B3C" w:rsidRPr="00243B3C" w:rsidTr="00243B3C">
        <w:tc>
          <w:tcPr>
            <w:tcW w:w="295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ОК6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</w:tr>
      <w:tr w:rsidR="00243B3C" w:rsidRPr="00243B3C" w:rsidTr="00243B3C">
        <w:tc>
          <w:tcPr>
            <w:tcW w:w="295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ОК7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43B3C" w:rsidRPr="00243B3C" w:rsidTr="00243B3C">
        <w:tc>
          <w:tcPr>
            <w:tcW w:w="295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ОК8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43B3C" w:rsidRPr="00243B3C" w:rsidTr="00243B3C">
        <w:tc>
          <w:tcPr>
            <w:tcW w:w="295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ОК9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43B3C" w:rsidRPr="00243B3C" w:rsidTr="00243B3C">
        <w:tc>
          <w:tcPr>
            <w:tcW w:w="295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ОК10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8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</w:tr>
    </w:tbl>
    <w:p w:rsidR="00BB5642" w:rsidRPr="00243B3C" w:rsidRDefault="00BB5642" w:rsidP="009F42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B5642" w:rsidRPr="00243B3C" w:rsidRDefault="00BB5642" w:rsidP="009F42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43B3C">
        <w:rPr>
          <w:rFonts w:ascii="Times New Roman" w:hAnsi="Times New Roman"/>
          <w:b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освітньо-професійної</w:t>
      </w:r>
      <w:r w:rsidRPr="00243B3C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:rsidR="00BB5642" w:rsidRPr="00243B3C" w:rsidRDefault="00BB5642" w:rsidP="009F42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"/>
        <w:gridCol w:w="733"/>
        <w:gridCol w:w="778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27"/>
      </w:tblGrid>
      <w:tr w:rsidR="00243B3C" w:rsidRPr="00243B3C" w:rsidTr="00243B3C">
        <w:trPr>
          <w:cantSplit/>
          <w:trHeight w:val="929"/>
          <w:tblHeader/>
        </w:trPr>
        <w:tc>
          <w:tcPr>
            <w:tcW w:w="516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1</w:t>
            </w:r>
          </w:p>
        </w:tc>
        <w:tc>
          <w:tcPr>
            <w:tcW w:w="395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2</w:t>
            </w:r>
          </w:p>
        </w:tc>
        <w:tc>
          <w:tcPr>
            <w:tcW w:w="372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3</w:t>
            </w:r>
          </w:p>
        </w:tc>
        <w:tc>
          <w:tcPr>
            <w:tcW w:w="372" w:type="pct"/>
            <w:shd w:val="clear" w:color="auto" w:fill="auto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4</w:t>
            </w:r>
          </w:p>
        </w:tc>
        <w:tc>
          <w:tcPr>
            <w:tcW w:w="372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5</w:t>
            </w:r>
          </w:p>
        </w:tc>
        <w:tc>
          <w:tcPr>
            <w:tcW w:w="372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6</w:t>
            </w:r>
          </w:p>
        </w:tc>
        <w:tc>
          <w:tcPr>
            <w:tcW w:w="372" w:type="pct"/>
            <w:textDirection w:val="btLr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7</w:t>
            </w:r>
          </w:p>
        </w:tc>
        <w:tc>
          <w:tcPr>
            <w:tcW w:w="372" w:type="pct"/>
            <w:textDirection w:val="btL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8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9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10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11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12</w:t>
            </w:r>
          </w:p>
        </w:tc>
      </w:tr>
      <w:tr w:rsidR="00243B3C" w:rsidRPr="00243B3C" w:rsidTr="00243B3C">
        <w:tc>
          <w:tcPr>
            <w:tcW w:w="516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ОК1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95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43B3C" w:rsidRPr="00243B3C" w:rsidTr="00243B3C">
        <w:tc>
          <w:tcPr>
            <w:tcW w:w="516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ОК2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95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</w:tr>
      <w:tr w:rsidR="00243B3C" w:rsidRPr="00243B3C" w:rsidTr="00243B3C">
        <w:tc>
          <w:tcPr>
            <w:tcW w:w="516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ОК3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95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</w:tr>
      <w:tr w:rsidR="00243B3C" w:rsidRPr="00243B3C" w:rsidTr="00243B3C">
        <w:tc>
          <w:tcPr>
            <w:tcW w:w="516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ОК4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95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43B3C" w:rsidRPr="00243B3C" w:rsidTr="00243B3C">
        <w:tc>
          <w:tcPr>
            <w:tcW w:w="516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ОК5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95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43B3C" w:rsidRPr="00243B3C" w:rsidTr="00243B3C">
        <w:tc>
          <w:tcPr>
            <w:tcW w:w="516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ОК6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95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43B3C" w:rsidRPr="00243B3C" w:rsidTr="00243B3C">
        <w:tc>
          <w:tcPr>
            <w:tcW w:w="516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ОК7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95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43B3C" w:rsidRPr="00243B3C" w:rsidTr="00243B3C">
        <w:tc>
          <w:tcPr>
            <w:tcW w:w="516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ОК8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95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</w:tr>
      <w:tr w:rsidR="00243B3C" w:rsidRPr="00243B3C" w:rsidTr="00243B3C">
        <w:tc>
          <w:tcPr>
            <w:tcW w:w="516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ОК9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95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</w:tr>
      <w:tr w:rsidR="00243B3C" w:rsidRPr="00265698" w:rsidTr="00243B3C">
        <w:tc>
          <w:tcPr>
            <w:tcW w:w="516" w:type="pct"/>
            <w:vAlign w:val="center"/>
          </w:tcPr>
          <w:p w:rsidR="00243B3C" w:rsidRPr="00243B3C" w:rsidRDefault="00243B3C" w:rsidP="00A547B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ОК10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95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243B3C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A547BA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243B3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372" w:type="pct"/>
            <w:vAlign w:val="center"/>
          </w:tcPr>
          <w:p w:rsidR="00243B3C" w:rsidRPr="00A547BA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A547BA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A547BA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A547BA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43B3C" w:rsidRPr="00A547BA" w:rsidRDefault="00243B3C" w:rsidP="000476B7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</w:tbl>
    <w:p w:rsidR="003D393B" w:rsidRDefault="003D393B">
      <w:pPr>
        <w:rPr>
          <w:rFonts w:ascii="Times New Roman" w:eastAsia="SimSun" w:hAnsi="Times New Roman"/>
          <w:b/>
          <w:sz w:val="28"/>
          <w:szCs w:val="28"/>
          <w:lang w:val="uk-UA"/>
        </w:rPr>
      </w:pPr>
    </w:p>
    <w:sectPr w:rsidR="003D393B" w:rsidSect="001B34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>
    <w:nsid w:val="0F66710E"/>
    <w:multiLevelType w:val="hybridMultilevel"/>
    <w:tmpl w:val="19F665A6"/>
    <w:lvl w:ilvl="0" w:tplc="26308698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01AB6"/>
    <w:multiLevelType w:val="hybridMultilevel"/>
    <w:tmpl w:val="06240CAA"/>
    <w:lvl w:ilvl="0" w:tplc="2E48C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1B03E2"/>
    <w:multiLevelType w:val="multilevel"/>
    <w:tmpl w:val="407C3C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1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E2133"/>
    <w:multiLevelType w:val="hybridMultilevel"/>
    <w:tmpl w:val="D7AA183E"/>
    <w:lvl w:ilvl="0" w:tplc="1F7A02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634EA"/>
    <w:multiLevelType w:val="hybridMultilevel"/>
    <w:tmpl w:val="19F665A6"/>
    <w:lvl w:ilvl="0" w:tplc="26308698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9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6"/>
  </w:num>
  <w:num w:numId="4">
    <w:abstractNumId w:val="20"/>
  </w:num>
  <w:num w:numId="5">
    <w:abstractNumId w:val="28"/>
  </w:num>
  <w:num w:numId="6">
    <w:abstractNumId w:val="29"/>
  </w:num>
  <w:num w:numId="7">
    <w:abstractNumId w:val="3"/>
  </w:num>
  <w:num w:numId="8">
    <w:abstractNumId w:val="10"/>
  </w:num>
  <w:num w:numId="9">
    <w:abstractNumId w:val="2"/>
  </w:num>
  <w:num w:numId="10">
    <w:abstractNumId w:val="13"/>
  </w:num>
  <w:num w:numId="11">
    <w:abstractNumId w:val="8"/>
  </w:num>
  <w:num w:numId="12">
    <w:abstractNumId w:val="21"/>
  </w:num>
  <w:num w:numId="13">
    <w:abstractNumId w:val="11"/>
  </w:num>
  <w:num w:numId="14">
    <w:abstractNumId w:val="16"/>
  </w:num>
  <w:num w:numId="15">
    <w:abstractNumId w:val="24"/>
  </w:num>
  <w:num w:numId="16">
    <w:abstractNumId w:val="25"/>
  </w:num>
  <w:num w:numId="17">
    <w:abstractNumId w:val="5"/>
  </w:num>
  <w:num w:numId="18">
    <w:abstractNumId w:val="15"/>
  </w:num>
  <w:num w:numId="19">
    <w:abstractNumId w:val="0"/>
  </w:num>
  <w:num w:numId="20">
    <w:abstractNumId w:val="27"/>
  </w:num>
  <w:num w:numId="21">
    <w:abstractNumId w:val="14"/>
  </w:num>
  <w:num w:numId="22">
    <w:abstractNumId w:val="26"/>
  </w:num>
  <w:num w:numId="23">
    <w:abstractNumId w:val="7"/>
  </w:num>
  <w:num w:numId="24">
    <w:abstractNumId w:val="12"/>
  </w:num>
  <w:num w:numId="25">
    <w:abstractNumId w:val="9"/>
  </w:num>
  <w:num w:numId="26">
    <w:abstractNumId w:val="17"/>
  </w:num>
  <w:num w:numId="27">
    <w:abstractNumId w:val="18"/>
  </w:num>
  <w:num w:numId="28">
    <w:abstractNumId w:val="22"/>
  </w:num>
  <w:num w:numId="29">
    <w:abstractNumId w:val="23"/>
  </w:num>
  <w:num w:numId="30">
    <w:abstractNumId w:val="4"/>
  </w:num>
  <w:num w:numId="31">
    <w:abstractNumId w:val="19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E6"/>
    <w:rsid w:val="00003CF8"/>
    <w:rsid w:val="000335F1"/>
    <w:rsid w:val="000365C5"/>
    <w:rsid w:val="0003669F"/>
    <w:rsid w:val="00036E3F"/>
    <w:rsid w:val="000476B7"/>
    <w:rsid w:val="00061B09"/>
    <w:rsid w:val="000666B6"/>
    <w:rsid w:val="00074953"/>
    <w:rsid w:val="00076082"/>
    <w:rsid w:val="00081C38"/>
    <w:rsid w:val="00081E24"/>
    <w:rsid w:val="000862D7"/>
    <w:rsid w:val="00095888"/>
    <w:rsid w:val="000A0586"/>
    <w:rsid w:val="000A143C"/>
    <w:rsid w:val="000A40DA"/>
    <w:rsid w:val="000A5F08"/>
    <w:rsid w:val="000A6D8B"/>
    <w:rsid w:val="000B5563"/>
    <w:rsid w:val="000D3B8F"/>
    <w:rsid w:val="000D4D10"/>
    <w:rsid w:val="000D5AA0"/>
    <w:rsid w:val="000E0538"/>
    <w:rsid w:val="000E49DA"/>
    <w:rsid w:val="00106D92"/>
    <w:rsid w:val="00107F1D"/>
    <w:rsid w:val="001156F6"/>
    <w:rsid w:val="0011718F"/>
    <w:rsid w:val="00117785"/>
    <w:rsid w:val="00132132"/>
    <w:rsid w:val="00132464"/>
    <w:rsid w:val="00144E49"/>
    <w:rsid w:val="00147AC0"/>
    <w:rsid w:val="0015025B"/>
    <w:rsid w:val="00150D70"/>
    <w:rsid w:val="00152090"/>
    <w:rsid w:val="00154EA1"/>
    <w:rsid w:val="0015735B"/>
    <w:rsid w:val="001643BA"/>
    <w:rsid w:val="0016606B"/>
    <w:rsid w:val="00167826"/>
    <w:rsid w:val="00172406"/>
    <w:rsid w:val="00174873"/>
    <w:rsid w:val="00175647"/>
    <w:rsid w:val="00183D2A"/>
    <w:rsid w:val="001938CA"/>
    <w:rsid w:val="00193962"/>
    <w:rsid w:val="001A34B9"/>
    <w:rsid w:val="001A412C"/>
    <w:rsid w:val="001B34A2"/>
    <w:rsid w:val="001C0BD4"/>
    <w:rsid w:val="001C1909"/>
    <w:rsid w:val="001C1971"/>
    <w:rsid w:val="001C6814"/>
    <w:rsid w:val="001C716E"/>
    <w:rsid w:val="001D383D"/>
    <w:rsid w:val="001D5689"/>
    <w:rsid w:val="001D5AB6"/>
    <w:rsid w:val="001E02EA"/>
    <w:rsid w:val="001E75A9"/>
    <w:rsid w:val="001F25E3"/>
    <w:rsid w:val="00210AFB"/>
    <w:rsid w:val="00213305"/>
    <w:rsid w:val="0022652C"/>
    <w:rsid w:val="00230F47"/>
    <w:rsid w:val="00234812"/>
    <w:rsid w:val="00240220"/>
    <w:rsid w:val="00243B3C"/>
    <w:rsid w:val="00251455"/>
    <w:rsid w:val="00255415"/>
    <w:rsid w:val="0025698D"/>
    <w:rsid w:val="00265698"/>
    <w:rsid w:val="00274517"/>
    <w:rsid w:val="00277A81"/>
    <w:rsid w:val="00277E7C"/>
    <w:rsid w:val="00286030"/>
    <w:rsid w:val="00291ABA"/>
    <w:rsid w:val="00292E7B"/>
    <w:rsid w:val="00292F3A"/>
    <w:rsid w:val="0029314F"/>
    <w:rsid w:val="002A0B7E"/>
    <w:rsid w:val="002A3EA8"/>
    <w:rsid w:val="002A5454"/>
    <w:rsid w:val="002A7E43"/>
    <w:rsid w:val="002B5FBA"/>
    <w:rsid w:val="002D2BFB"/>
    <w:rsid w:val="002E62A3"/>
    <w:rsid w:val="002F3CC0"/>
    <w:rsid w:val="002F68FD"/>
    <w:rsid w:val="002F6E5E"/>
    <w:rsid w:val="00313ABB"/>
    <w:rsid w:val="00322169"/>
    <w:rsid w:val="003234E4"/>
    <w:rsid w:val="00334E4D"/>
    <w:rsid w:val="00335F95"/>
    <w:rsid w:val="00336647"/>
    <w:rsid w:val="00336698"/>
    <w:rsid w:val="003377FD"/>
    <w:rsid w:val="003400E5"/>
    <w:rsid w:val="003410B7"/>
    <w:rsid w:val="00350A8C"/>
    <w:rsid w:val="00360E08"/>
    <w:rsid w:val="00361D4F"/>
    <w:rsid w:val="00391521"/>
    <w:rsid w:val="003933D7"/>
    <w:rsid w:val="00395CB4"/>
    <w:rsid w:val="003A32A4"/>
    <w:rsid w:val="003A3B6B"/>
    <w:rsid w:val="003A73AC"/>
    <w:rsid w:val="003B08CC"/>
    <w:rsid w:val="003B321E"/>
    <w:rsid w:val="003D0934"/>
    <w:rsid w:val="003D2B76"/>
    <w:rsid w:val="003D393B"/>
    <w:rsid w:val="003D729E"/>
    <w:rsid w:val="003E125B"/>
    <w:rsid w:val="003E1DA6"/>
    <w:rsid w:val="003E5500"/>
    <w:rsid w:val="003E7501"/>
    <w:rsid w:val="003F2BA8"/>
    <w:rsid w:val="003F455B"/>
    <w:rsid w:val="003F6454"/>
    <w:rsid w:val="00400D99"/>
    <w:rsid w:val="00402367"/>
    <w:rsid w:val="004110E6"/>
    <w:rsid w:val="00411DEB"/>
    <w:rsid w:val="00413CD0"/>
    <w:rsid w:val="00421DA5"/>
    <w:rsid w:val="00443AAC"/>
    <w:rsid w:val="00445682"/>
    <w:rsid w:val="00452547"/>
    <w:rsid w:val="00455390"/>
    <w:rsid w:val="0045748B"/>
    <w:rsid w:val="00462B07"/>
    <w:rsid w:val="0046592D"/>
    <w:rsid w:val="0047232E"/>
    <w:rsid w:val="00480AB5"/>
    <w:rsid w:val="00480B19"/>
    <w:rsid w:val="004815DA"/>
    <w:rsid w:val="00484329"/>
    <w:rsid w:val="004858B5"/>
    <w:rsid w:val="00495B74"/>
    <w:rsid w:val="00496F73"/>
    <w:rsid w:val="004A177C"/>
    <w:rsid w:val="004A3C0A"/>
    <w:rsid w:val="004A4D62"/>
    <w:rsid w:val="004A7C82"/>
    <w:rsid w:val="004B0A14"/>
    <w:rsid w:val="004B2290"/>
    <w:rsid w:val="004B4024"/>
    <w:rsid w:val="004D1913"/>
    <w:rsid w:val="004D4FB1"/>
    <w:rsid w:val="004E3553"/>
    <w:rsid w:val="004F03A8"/>
    <w:rsid w:val="00501324"/>
    <w:rsid w:val="00504E5F"/>
    <w:rsid w:val="00505808"/>
    <w:rsid w:val="00514E4E"/>
    <w:rsid w:val="0051582A"/>
    <w:rsid w:val="00521310"/>
    <w:rsid w:val="00544373"/>
    <w:rsid w:val="005509ED"/>
    <w:rsid w:val="00551124"/>
    <w:rsid w:val="00555797"/>
    <w:rsid w:val="00557B49"/>
    <w:rsid w:val="005670DF"/>
    <w:rsid w:val="005818E7"/>
    <w:rsid w:val="00591EFB"/>
    <w:rsid w:val="00593D26"/>
    <w:rsid w:val="005A200D"/>
    <w:rsid w:val="005A3B50"/>
    <w:rsid w:val="005A3C11"/>
    <w:rsid w:val="005B7246"/>
    <w:rsid w:val="005C2F48"/>
    <w:rsid w:val="005C7E8A"/>
    <w:rsid w:val="005D4BD1"/>
    <w:rsid w:val="005D7588"/>
    <w:rsid w:val="005E25FF"/>
    <w:rsid w:val="005F19BE"/>
    <w:rsid w:val="006061DA"/>
    <w:rsid w:val="00607EB7"/>
    <w:rsid w:val="00613598"/>
    <w:rsid w:val="00620557"/>
    <w:rsid w:val="00621097"/>
    <w:rsid w:val="0063110D"/>
    <w:rsid w:val="00633F3B"/>
    <w:rsid w:val="00636891"/>
    <w:rsid w:val="006563A8"/>
    <w:rsid w:val="00663566"/>
    <w:rsid w:val="00665100"/>
    <w:rsid w:val="00667BA3"/>
    <w:rsid w:val="00672C9F"/>
    <w:rsid w:val="00680F18"/>
    <w:rsid w:val="0068169E"/>
    <w:rsid w:val="00681EEC"/>
    <w:rsid w:val="00684FF4"/>
    <w:rsid w:val="00686EF7"/>
    <w:rsid w:val="006A0325"/>
    <w:rsid w:val="006A6AC7"/>
    <w:rsid w:val="006B158B"/>
    <w:rsid w:val="006C4E0B"/>
    <w:rsid w:val="006D2D2A"/>
    <w:rsid w:val="006E5F36"/>
    <w:rsid w:val="006F27E9"/>
    <w:rsid w:val="00700BF2"/>
    <w:rsid w:val="00711AEA"/>
    <w:rsid w:val="007162A8"/>
    <w:rsid w:val="00717C78"/>
    <w:rsid w:val="007222EF"/>
    <w:rsid w:val="00731583"/>
    <w:rsid w:val="00731AD8"/>
    <w:rsid w:val="00732692"/>
    <w:rsid w:val="007374F6"/>
    <w:rsid w:val="0074278F"/>
    <w:rsid w:val="00751BEC"/>
    <w:rsid w:val="00753DF1"/>
    <w:rsid w:val="00756190"/>
    <w:rsid w:val="007624AD"/>
    <w:rsid w:val="00767288"/>
    <w:rsid w:val="00770BD3"/>
    <w:rsid w:val="007720FF"/>
    <w:rsid w:val="0078686A"/>
    <w:rsid w:val="0079139A"/>
    <w:rsid w:val="007A166E"/>
    <w:rsid w:val="007A1B7A"/>
    <w:rsid w:val="007B369A"/>
    <w:rsid w:val="007B6DC3"/>
    <w:rsid w:val="007C344C"/>
    <w:rsid w:val="007C4281"/>
    <w:rsid w:val="007C7D28"/>
    <w:rsid w:val="007D08A3"/>
    <w:rsid w:val="007D1579"/>
    <w:rsid w:val="007E33A4"/>
    <w:rsid w:val="007E3993"/>
    <w:rsid w:val="007E57B0"/>
    <w:rsid w:val="007F104A"/>
    <w:rsid w:val="007F2CFB"/>
    <w:rsid w:val="007F6625"/>
    <w:rsid w:val="0080555E"/>
    <w:rsid w:val="00805F60"/>
    <w:rsid w:val="00806F3B"/>
    <w:rsid w:val="0081205B"/>
    <w:rsid w:val="00827DBA"/>
    <w:rsid w:val="00837197"/>
    <w:rsid w:val="00840FBF"/>
    <w:rsid w:val="008417C1"/>
    <w:rsid w:val="00845F8D"/>
    <w:rsid w:val="00853F4C"/>
    <w:rsid w:val="00854BDA"/>
    <w:rsid w:val="00854E63"/>
    <w:rsid w:val="00862AD1"/>
    <w:rsid w:val="008638E8"/>
    <w:rsid w:val="008678B6"/>
    <w:rsid w:val="008679BD"/>
    <w:rsid w:val="0087216A"/>
    <w:rsid w:val="00896B2A"/>
    <w:rsid w:val="0089752B"/>
    <w:rsid w:val="008B428F"/>
    <w:rsid w:val="008B7B14"/>
    <w:rsid w:val="008C25FD"/>
    <w:rsid w:val="008C492D"/>
    <w:rsid w:val="008C7665"/>
    <w:rsid w:val="008E046E"/>
    <w:rsid w:val="008E1950"/>
    <w:rsid w:val="008E3D0C"/>
    <w:rsid w:val="008E3EC7"/>
    <w:rsid w:val="008E50A9"/>
    <w:rsid w:val="008F66DB"/>
    <w:rsid w:val="00901DAE"/>
    <w:rsid w:val="009066D6"/>
    <w:rsid w:val="00907AEA"/>
    <w:rsid w:val="00911026"/>
    <w:rsid w:val="00911FAC"/>
    <w:rsid w:val="009159ED"/>
    <w:rsid w:val="00917F0A"/>
    <w:rsid w:val="00930DB4"/>
    <w:rsid w:val="00931165"/>
    <w:rsid w:val="00934AB4"/>
    <w:rsid w:val="00934CD8"/>
    <w:rsid w:val="00940B39"/>
    <w:rsid w:val="00942041"/>
    <w:rsid w:val="00942FBC"/>
    <w:rsid w:val="00960CDA"/>
    <w:rsid w:val="009638E6"/>
    <w:rsid w:val="009640FB"/>
    <w:rsid w:val="00964758"/>
    <w:rsid w:val="0096696C"/>
    <w:rsid w:val="00967835"/>
    <w:rsid w:val="009752F5"/>
    <w:rsid w:val="009763D0"/>
    <w:rsid w:val="0098224A"/>
    <w:rsid w:val="00990495"/>
    <w:rsid w:val="00991934"/>
    <w:rsid w:val="00994515"/>
    <w:rsid w:val="009A0551"/>
    <w:rsid w:val="009A23E5"/>
    <w:rsid w:val="009A29FA"/>
    <w:rsid w:val="009B6B99"/>
    <w:rsid w:val="009E0B13"/>
    <w:rsid w:val="009E27DB"/>
    <w:rsid w:val="009F1B8C"/>
    <w:rsid w:val="009F4274"/>
    <w:rsid w:val="009F5EB3"/>
    <w:rsid w:val="00A046F1"/>
    <w:rsid w:val="00A04CF5"/>
    <w:rsid w:val="00A063A9"/>
    <w:rsid w:val="00A17A04"/>
    <w:rsid w:val="00A31FEA"/>
    <w:rsid w:val="00A53FA3"/>
    <w:rsid w:val="00A547BA"/>
    <w:rsid w:val="00A56BA2"/>
    <w:rsid w:val="00A65EDE"/>
    <w:rsid w:val="00A70AAC"/>
    <w:rsid w:val="00A77672"/>
    <w:rsid w:val="00A8112E"/>
    <w:rsid w:val="00A84293"/>
    <w:rsid w:val="00A85941"/>
    <w:rsid w:val="00A86A72"/>
    <w:rsid w:val="00A904E2"/>
    <w:rsid w:val="00A92EC4"/>
    <w:rsid w:val="00AA4942"/>
    <w:rsid w:val="00AB6F56"/>
    <w:rsid w:val="00AE25DA"/>
    <w:rsid w:val="00AE4EC0"/>
    <w:rsid w:val="00B042A7"/>
    <w:rsid w:val="00B10F1D"/>
    <w:rsid w:val="00B147D1"/>
    <w:rsid w:val="00B22873"/>
    <w:rsid w:val="00B231F2"/>
    <w:rsid w:val="00B27AC6"/>
    <w:rsid w:val="00B27E1E"/>
    <w:rsid w:val="00B31047"/>
    <w:rsid w:val="00B312E1"/>
    <w:rsid w:val="00B3259E"/>
    <w:rsid w:val="00B4186C"/>
    <w:rsid w:val="00B45E2D"/>
    <w:rsid w:val="00B57C84"/>
    <w:rsid w:val="00B6065A"/>
    <w:rsid w:val="00B60E25"/>
    <w:rsid w:val="00B63CA2"/>
    <w:rsid w:val="00B64744"/>
    <w:rsid w:val="00B653B4"/>
    <w:rsid w:val="00B66E28"/>
    <w:rsid w:val="00B80387"/>
    <w:rsid w:val="00B82686"/>
    <w:rsid w:val="00BA6D84"/>
    <w:rsid w:val="00BB14DF"/>
    <w:rsid w:val="00BB3752"/>
    <w:rsid w:val="00BB5642"/>
    <w:rsid w:val="00BC7ED6"/>
    <w:rsid w:val="00BD514A"/>
    <w:rsid w:val="00BE48D4"/>
    <w:rsid w:val="00BF0A01"/>
    <w:rsid w:val="00BF7097"/>
    <w:rsid w:val="00C038AF"/>
    <w:rsid w:val="00C11176"/>
    <w:rsid w:val="00C24059"/>
    <w:rsid w:val="00C34F24"/>
    <w:rsid w:val="00C37EBA"/>
    <w:rsid w:val="00C40EA3"/>
    <w:rsid w:val="00C626F8"/>
    <w:rsid w:val="00C63B35"/>
    <w:rsid w:val="00C70297"/>
    <w:rsid w:val="00C730FF"/>
    <w:rsid w:val="00C86AB0"/>
    <w:rsid w:val="00C942A6"/>
    <w:rsid w:val="00C96FE8"/>
    <w:rsid w:val="00CA7BA9"/>
    <w:rsid w:val="00CB3EE5"/>
    <w:rsid w:val="00CC01DE"/>
    <w:rsid w:val="00CD4089"/>
    <w:rsid w:val="00CE2812"/>
    <w:rsid w:val="00CE6B89"/>
    <w:rsid w:val="00D06FC7"/>
    <w:rsid w:val="00D070D7"/>
    <w:rsid w:val="00D11C50"/>
    <w:rsid w:val="00D14C51"/>
    <w:rsid w:val="00D234DD"/>
    <w:rsid w:val="00D262C7"/>
    <w:rsid w:val="00D446EB"/>
    <w:rsid w:val="00D55287"/>
    <w:rsid w:val="00D5744E"/>
    <w:rsid w:val="00D57FE4"/>
    <w:rsid w:val="00D61B3B"/>
    <w:rsid w:val="00D727DD"/>
    <w:rsid w:val="00D75083"/>
    <w:rsid w:val="00D80637"/>
    <w:rsid w:val="00D83946"/>
    <w:rsid w:val="00D86CD1"/>
    <w:rsid w:val="00D9003A"/>
    <w:rsid w:val="00DA4127"/>
    <w:rsid w:val="00DB0BEC"/>
    <w:rsid w:val="00DB6159"/>
    <w:rsid w:val="00DB6EF6"/>
    <w:rsid w:val="00DC0935"/>
    <w:rsid w:val="00DC344C"/>
    <w:rsid w:val="00DC3B87"/>
    <w:rsid w:val="00DC6B44"/>
    <w:rsid w:val="00DD7693"/>
    <w:rsid w:val="00DE497B"/>
    <w:rsid w:val="00DF3EB3"/>
    <w:rsid w:val="00E00F04"/>
    <w:rsid w:val="00E02080"/>
    <w:rsid w:val="00E03A92"/>
    <w:rsid w:val="00E07F2F"/>
    <w:rsid w:val="00E14C1C"/>
    <w:rsid w:val="00E15799"/>
    <w:rsid w:val="00E225C2"/>
    <w:rsid w:val="00E22923"/>
    <w:rsid w:val="00E24892"/>
    <w:rsid w:val="00E24EAD"/>
    <w:rsid w:val="00E31490"/>
    <w:rsid w:val="00E3295E"/>
    <w:rsid w:val="00E72772"/>
    <w:rsid w:val="00E81831"/>
    <w:rsid w:val="00E81DED"/>
    <w:rsid w:val="00E87CB6"/>
    <w:rsid w:val="00E92468"/>
    <w:rsid w:val="00EA0A05"/>
    <w:rsid w:val="00EA4562"/>
    <w:rsid w:val="00EA5264"/>
    <w:rsid w:val="00EA55FB"/>
    <w:rsid w:val="00EA6054"/>
    <w:rsid w:val="00EB40E3"/>
    <w:rsid w:val="00EB6696"/>
    <w:rsid w:val="00EC1009"/>
    <w:rsid w:val="00EC22FC"/>
    <w:rsid w:val="00EC2769"/>
    <w:rsid w:val="00EC40D3"/>
    <w:rsid w:val="00EC4868"/>
    <w:rsid w:val="00ED2FF4"/>
    <w:rsid w:val="00ED5582"/>
    <w:rsid w:val="00EE21E6"/>
    <w:rsid w:val="00EE4A0D"/>
    <w:rsid w:val="00EF501F"/>
    <w:rsid w:val="00F00B7E"/>
    <w:rsid w:val="00F01770"/>
    <w:rsid w:val="00F02456"/>
    <w:rsid w:val="00F10C68"/>
    <w:rsid w:val="00F14194"/>
    <w:rsid w:val="00F14595"/>
    <w:rsid w:val="00F27579"/>
    <w:rsid w:val="00F32F83"/>
    <w:rsid w:val="00F35A74"/>
    <w:rsid w:val="00F42BEE"/>
    <w:rsid w:val="00F4756F"/>
    <w:rsid w:val="00F47C33"/>
    <w:rsid w:val="00F5042A"/>
    <w:rsid w:val="00F53397"/>
    <w:rsid w:val="00F55483"/>
    <w:rsid w:val="00F56080"/>
    <w:rsid w:val="00F602EC"/>
    <w:rsid w:val="00F62404"/>
    <w:rsid w:val="00F708D5"/>
    <w:rsid w:val="00F741C5"/>
    <w:rsid w:val="00F77608"/>
    <w:rsid w:val="00F77D03"/>
    <w:rsid w:val="00F77DB3"/>
    <w:rsid w:val="00F869E4"/>
    <w:rsid w:val="00F905B8"/>
    <w:rsid w:val="00F96EA0"/>
    <w:rsid w:val="00FA0950"/>
    <w:rsid w:val="00FA1C51"/>
    <w:rsid w:val="00FA3849"/>
    <w:rsid w:val="00FA3CAF"/>
    <w:rsid w:val="00FB742F"/>
    <w:rsid w:val="00FC6958"/>
    <w:rsid w:val="00FC7E22"/>
    <w:rsid w:val="00FD5ACB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5D35E7-89C7-4302-86E1-9ECD900C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08A3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D08A3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7D08A3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D08A3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7D08A3"/>
    <w:pPr>
      <w:keepNext/>
      <w:widowControl w:val="0"/>
      <w:spacing w:after="0" w:line="240" w:lineRule="auto"/>
      <w:outlineLvl w:val="4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7D08A3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7D08A3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D08A3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08A3"/>
    <w:rPr>
      <w:rFonts w:ascii="Times New Roman" w:hAnsi="Times New Roman"/>
      <w:b/>
      <w:sz w:val="24"/>
      <w:lang w:val="uk-UA" w:eastAsia="ar-SA" w:bidi="ar-SA"/>
    </w:rPr>
  </w:style>
  <w:style w:type="character" w:customStyle="1" w:styleId="20">
    <w:name w:val="Заголовок 2 Знак"/>
    <w:link w:val="2"/>
    <w:uiPriority w:val="99"/>
    <w:locked/>
    <w:rsid w:val="007D08A3"/>
    <w:rPr>
      <w:rFonts w:ascii="Arial" w:hAnsi="Arial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D08A3"/>
    <w:rPr>
      <w:rFonts w:ascii="Cambria" w:eastAsia="MS ????" w:hAnsi="Cambria"/>
      <w:b/>
      <w:color w:val="4F81BD"/>
      <w:sz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7D08A3"/>
    <w:rPr>
      <w:rFonts w:ascii="Cambria" w:eastAsia="MS ????" w:hAnsi="Cambria"/>
      <w:b/>
      <w:i/>
      <w:color w:val="4F81BD"/>
      <w:sz w:val="20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7D08A3"/>
    <w:rPr>
      <w:rFonts w:ascii="Times New Roman" w:hAnsi="Times New Roman"/>
      <w:b/>
      <w:sz w:val="36"/>
    </w:rPr>
  </w:style>
  <w:style w:type="character" w:customStyle="1" w:styleId="60">
    <w:name w:val="Заголовок 6 Знак"/>
    <w:link w:val="6"/>
    <w:uiPriority w:val="99"/>
    <w:locked/>
    <w:rsid w:val="007D08A3"/>
    <w:rPr>
      <w:rFonts w:ascii="Times New Roman" w:hAnsi="Times New Roman"/>
      <w:b/>
      <w:sz w:val="16"/>
    </w:rPr>
  </w:style>
  <w:style w:type="character" w:customStyle="1" w:styleId="70">
    <w:name w:val="Заголовок 7 Знак"/>
    <w:link w:val="7"/>
    <w:uiPriority w:val="99"/>
    <w:locked/>
    <w:rsid w:val="007D08A3"/>
    <w:rPr>
      <w:rFonts w:ascii="Calibri Light" w:hAnsi="Calibri Light"/>
      <w:i/>
      <w:color w:val="404040"/>
    </w:rPr>
  </w:style>
  <w:style w:type="character" w:customStyle="1" w:styleId="80">
    <w:name w:val="Заголовок 8 Знак"/>
    <w:link w:val="8"/>
    <w:uiPriority w:val="99"/>
    <w:locked/>
    <w:rsid w:val="007D08A3"/>
    <w:rPr>
      <w:rFonts w:ascii="Calibri Light" w:hAnsi="Calibri Light"/>
      <w:color w:val="404040"/>
      <w:sz w:val="20"/>
    </w:rPr>
  </w:style>
  <w:style w:type="paragraph" w:customStyle="1" w:styleId="11">
    <w:name w:val="Абзац списка1"/>
    <w:basedOn w:val="a"/>
    <w:uiPriority w:val="99"/>
    <w:rsid w:val="007D08A3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3">
    <w:name w:val="Hyperlink"/>
    <w:uiPriority w:val="99"/>
    <w:rsid w:val="007D08A3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7D08A3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21">
    <w:name w:val="Абзац списка2"/>
    <w:basedOn w:val="a"/>
    <w:uiPriority w:val="99"/>
    <w:rsid w:val="007D08A3"/>
    <w:pPr>
      <w:ind w:left="720"/>
    </w:pPr>
  </w:style>
  <w:style w:type="paragraph" w:styleId="a4">
    <w:name w:val="Title"/>
    <w:basedOn w:val="a"/>
    <w:next w:val="a5"/>
    <w:link w:val="12"/>
    <w:uiPriority w:val="99"/>
    <w:qFormat/>
    <w:rsid w:val="007D08A3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12">
    <w:name w:val="Название Знак1"/>
    <w:link w:val="a4"/>
    <w:uiPriority w:val="99"/>
    <w:locked/>
    <w:rsid w:val="007D08A3"/>
    <w:rPr>
      <w:rFonts w:ascii="Times New Roman" w:hAnsi="Times New Roman"/>
      <w:b/>
      <w:sz w:val="24"/>
      <w:lang w:val="uk-UA" w:eastAsia="ar-SA" w:bidi="ar-SA"/>
    </w:rPr>
  </w:style>
  <w:style w:type="character" w:customStyle="1" w:styleId="a6">
    <w:name w:val="Название Знак"/>
    <w:uiPriority w:val="99"/>
    <w:rsid w:val="007D08A3"/>
    <w:rPr>
      <w:rFonts w:ascii="Cambria" w:hAnsi="Cambria"/>
      <w:color w:val="17365D"/>
      <w:spacing w:val="5"/>
      <w:kern w:val="28"/>
      <w:sz w:val="52"/>
      <w:lang w:val="uk-UA"/>
    </w:rPr>
  </w:style>
  <w:style w:type="paragraph" w:styleId="a5">
    <w:name w:val="Subtitle"/>
    <w:basedOn w:val="a"/>
    <w:next w:val="a"/>
    <w:link w:val="a7"/>
    <w:uiPriority w:val="99"/>
    <w:qFormat/>
    <w:rsid w:val="007D08A3"/>
    <w:pPr>
      <w:numPr>
        <w:ilvl w:val="1"/>
      </w:numPr>
      <w:suppressAutoHyphens/>
      <w:spacing w:after="0" w:line="240" w:lineRule="auto"/>
    </w:pPr>
    <w:rPr>
      <w:rFonts w:ascii="Calibri Light" w:hAnsi="Calibri Light"/>
      <w:i/>
      <w:iCs/>
      <w:color w:val="4472C4"/>
      <w:spacing w:val="15"/>
      <w:sz w:val="24"/>
      <w:szCs w:val="24"/>
      <w:lang w:val="uk-UA" w:eastAsia="ar-SA"/>
    </w:rPr>
  </w:style>
  <w:style w:type="character" w:customStyle="1" w:styleId="a7">
    <w:name w:val="Подзаголовок Знак"/>
    <w:link w:val="a5"/>
    <w:uiPriority w:val="99"/>
    <w:locked/>
    <w:rsid w:val="007D08A3"/>
    <w:rPr>
      <w:rFonts w:ascii="Calibri Light" w:hAnsi="Calibri Light"/>
      <w:i/>
      <w:color w:val="4472C4"/>
      <w:spacing w:val="15"/>
      <w:sz w:val="24"/>
      <w:lang w:val="uk-UA" w:eastAsia="ar-SA" w:bidi="ar-SA"/>
    </w:rPr>
  </w:style>
  <w:style w:type="character" w:styleId="a8">
    <w:name w:val="Strong"/>
    <w:uiPriority w:val="99"/>
    <w:qFormat/>
    <w:rsid w:val="007D08A3"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sid w:val="007D08A3"/>
    <w:rPr>
      <w:rFonts w:cs="Times New Roman"/>
      <w:i/>
    </w:rPr>
  </w:style>
  <w:style w:type="paragraph" w:customStyle="1" w:styleId="13">
    <w:name w:val="Без интервала1"/>
    <w:uiPriority w:val="99"/>
    <w:rsid w:val="007D08A3"/>
    <w:rPr>
      <w:sz w:val="22"/>
      <w:szCs w:val="22"/>
    </w:rPr>
  </w:style>
  <w:style w:type="table" w:customStyle="1" w:styleId="14">
    <w:name w:val="Сетка таблицы1"/>
    <w:uiPriority w:val="99"/>
    <w:rsid w:val="007D08A3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7D0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7D08A3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7D08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D08A3"/>
    <w:rPr>
      <w:rFonts w:ascii="Tahoma" w:hAnsi="Tahoma"/>
      <w:sz w:val="16"/>
    </w:rPr>
  </w:style>
  <w:style w:type="table" w:customStyle="1" w:styleId="31">
    <w:name w:val="Сетка таблицы3"/>
    <w:uiPriority w:val="99"/>
    <w:rsid w:val="007D08A3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7D08A3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7D08A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7D08A3"/>
    <w:rPr>
      <w:rFonts w:ascii="Times New Roman" w:hAnsi="Times New Roman"/>
      <w:sz w:val="24"/>
      <w:lang w:eastAsia="ru-RU"/>
    </w:rPr>
  </w:style>
  <w:style w:type="paragraph" w:customStyle="1" w:styleId="111">
    <w:name w:val="Без интервала11"/>
    <w:uiPriority w:val="99"/>
    <w:rsid w:val="007D08A3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D08A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7D08A3"/>
    <w:rPr>
      <w:rFonts w:ascii="Calibri" w:hAnsi="Calibri"/>
      <w:lang w:eastAsia="ru-RU"/>
    </w:rPr>
  </w:style>
  <w:style w:type="paragraph" w:customStyle="1" w:styleId="25">
    <w:name w:val="Без интервала2"/>
    <w:uiPriority w:val="99"/>
    <w:rsid w:val="007D08A3"/>
    <w:pPr>
      <w:suppressAutoHyphens/>
    </w:pPr>
    <w:rPr>
      <w:sz w:val="22"/>
      <w:szCs w:val="22"/>
      <w:lang w:eastAsia="ar-SA"/>
    </w:rPr>
  </w:style>
  <w:style w:type="paragraph" w:customStyle="1" w:styleId="15">
    <w:name w:val="заголовок 1"/>
    <w:basedOn w:val="a"/>
    <w:next w:val="a"/>
    <w:uiPriority w:val="99"/>
    <w:rsid w:val="007D08A3"/>
    <w:pPr>
      <w:keepNext/>
      <w:autoSpaceDE w:val="0"/>
      <w:autoSpaceDN w:val="0"/>
      <w:spacing w:after="0" w:line="240" w:lineRule="auto"/>
      <w:ind w:firstLine="720"/>
    </w:pPr>
    <w:rPr>
      <w:rFonts w:ascii="Times New Roman" w:hAnsi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rsid w:val="007D08A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7D08A3"/>
    <w:rPr>
      <w:rFonts w:ascii="Calibri" w:hAnsi="Calibri"/>
      <w:sz w:val="20"/>
    </w:rPr>
  </w:style>
  <w:style w:type="paragraph" w:customStyle="1" w:styleId="ShapkaDocumentu">
    <w:name w:val="Shapka Documentu"/>
    <w:basedOn w:val="a"/>
    <w:uiPriority w:val="99"/>
    <w:rsid w:val="007D08A3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</w:rPr>
  </w:style>
  <w:style w:type="character" w:customStyle="1" w:styleId="16">
    <w:name w:val="Основной текст1"/>
    <w:uiPriority w:val="99"/>
    <w:rsid w:val="007D08A3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7D08A3"/>
    <w:rPr>
      <w:rFonts w:ascii="Times New Roman" w:hAnsi="Times New Roman"/>
      <w:spacing w:val="7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7D08A3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pacing w:val="7"/>
      <w:sz w:val="20"/>
      <w:szCs w:val="20"/>
    </w:rPr>
  </w:style>
  <w:style w:type="character" w:styleId="af2">
    <w:name w:val="FollowedHyperlink"/>
    <w:uiPriority w:val="99"/>
    <w:semiHidden/>
    <w:rsid w:val="007D08A3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7D08A3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link w:val="af3"/>
    <w:uiPriority w:val="99"/>
    <w:locked/>
    <w:rsid w:val="007D08A3"/>
    <w:rPr>
      <w:rFonts w:ascii="Calibri" w:hAnsi="Calibri"/>
    </w:rPr>
  </w:style>
  <w:style w:type="table" w:customStyle="1" w:styleId="51">
    <w:name w:val="Сетка таблицы5"/>
    <w:uiPriority w:val="99"/>
    <w:rsid w:val="007D08A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D08A3"/>
  </w:style>
  <w:style w:type="character" w:customStyle="1" w:styleId="27">
    <w:name w:val="Основной текст (2)_"/>
    <w:link w:val="28"/>
    <w:uiPriority w:val="99"/>
    <w:locked/>
    <w:rsid w:val="007D08A3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7D08A3"/>
    <w:pPr>
      <w:widowControl w:val="0"/>
      <w:shd w:val="clear" w:color="auto" w:fill="FFFFFF"/>
      <w:spacing w:after="0" w:line="221" w:lineRule="exact"/>
      <w:jc w:val="both"/>
    </w:pPr>
    <w:rPr>
      <w:rFonts w:ascii="Times New Roman" w:hAnsi="Times New Roman"/>
      <w:sz w:val="18"/>
      <w:szCs w:val="20"/>
    </w:rPr>
  </w:style>
  <w:style w:type="paragraph" w:customStyle="1" w:styleId="af5">
    <w:name w:val="Знак"/>
    <w:basedOn w:val="a"/>
    <w:uiPriority w:val="99"/>
    <w:rsid w:val="007D08A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Знак1"/>
    <w:basedOn w:val="a"/>
    <w:uiPriority w:val="99"/>
    <w:rsid w:val="007D08A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List Paragraph"/>
    <w:basedOn w:val="a"/>
    <w:uiPriority w:val="99"/>
    <w:qFormat/>
    <w:rsid w:val="007D08A3"/>
    <w:pPr>
      <w:ind w:left="720"/>
      <w:contextualSpacing/>
    </w:pPr>
  </w:style>
  <w:style w:type="paragraph" w:styleId="af7">
    <w:name w:val="Normal (Web)"/>
    <w:basedOn w:val="a"/>
    <w:uiPriority w:val="99"/>
    <w:semiHidden/>
    <w:rsid w:val="00DA4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footer"/>
    <w:basedOn w:val="a"/>
    <w:link w:val="af9"/>
    <w:uiPriority w:val="99"/>
    <w:semiHidden/>
    <w:rsid w:val="00DA41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Нижний колонтитул Знак"/>
    <w:link w:val="af8"/>
    <w:uiPriority w:val="99"/>
    <w:semiHidden/>
    <w:locked/>
    <w:rsid w:val="00DA4127"/>
    <w:rPr>
      <w:rFonts w:ascii="Calibri" w:hAnsi="Calibri"/>
    </w:rPr>
  </w:style>
  <w:style w:type="paragraph" w:styleId="afa">
    <w:name w:val="Body Text Indent"/>
    <w:basedOn w:val="a"/>
    <w:link w:val="afb"/>
    <w:uiPriority w:val="99"/>
    <w:semiHidden/>
    <w:rsid w:val="00DA4127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 с отступом Знак"/>
    <w:link w:val="afa"/>
    <w:uiPriority w:val="99"/>
    <w:semiHidden/>
    <w:locked/>
    <w:rsid w:val="00DA4127"/>
    <w:rPr>
      <w:rFonts w:ascii="Calibri" w:hAnsi="Calibri"/>
    </w:rPr>
  </w:style>
  <w:style w:type="character" w:customStyle="1" w:styleId="210">
    <w:name w:val="Основной текст с отступом 2 Знак1"/>
    <w:aliases w:val="Знак9 Знак1"/>
    <w:uiPriority w:val="99"/>
    <w:semiHidden/>
    <w:rsid w:val="00DA4127"/>
    <w:rPr>
      <w:rFonts w:ascii="Calibri" w:hAnsi="Calibri"/>
    </w:rPr>
  </w:style>
  <w:style w:type="paragraph" w:styleId="32">
    <w:name w:val="Body Text Indent 3"/>
    <w:basedOn w:val="a"/>
    <w:link w:val="33"/>
    <w:uiPriority w:val="99"/>
    <w:semiHidden/>
    <w:rsid w:val="00DA412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DA4127"/>
    <w:rPr>
      <w:rFonts w:ascii="Calibri" w:hAnsi="Calibri"/>
      <w:sz w:val="16"/>
    </w:rPr>
  </w:style>
  <w:style w:type="paragraph" w:customStyle="1" w:styleId="18">
    <w:name w:val="Цитата1"/>
    <w:basedOn w:val="a"/>
    <w:uiPriority w:val="99"/>
    <w:rsid w:val="00DA4127"/>
    <w:pPr>
      <w:suppressAutoHyphens/>
      <w:spacing w:after="0" w:line="240" w:lineRule="auto"/>
      <w:ind w:left="1134" w:right="706"/>
    </w:pPr>
    <w:rPr>
      <w:rFonts w:ascii="Times New Roman" w:hAnsi="Times New Roman"/>
      <w:sz w:val="28"/>
      <w:szCs w:val="20"/>
      <w:lang w:eastAsia="ar-SA"/>
    </w:rPr>
  </w:style>
  <w:style w:type="paragraph" w:customStyle="1" w:styleId="Default">
    <w:name w:val="Default"/>
    <w:uiPriority w:val="99"/>
    <w:rsid w:val="00DA41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99"/>
    <w:rsid w:val="00DA4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1">
    <w:name w:val="Средняя сетка 21"/>
    <w:basedOn w:val="a"/>
    <w:uiPriority w:val="99"/>
    <w:rsid w:val="00DA4127"/>
  </w:style>
  <w:style w:type="character" w:customStyle="1" w:styleId="29">
    <w:name w:val="Средняя сетка 2 Знак"/>
    <w:link w:val="218"/>
    <w:uiPriority w:val="99"/>
    <w:locked/>
    <w:rsid w:val="00DA4127"/>
    <w:rPr>
      <w:rFonts w:ascii="Times New Roman" w:hAnsi="Times New Roman"/>
      <w:sz w:val="28"/>
    </w:rPr>
  </w:style>
  <w:style w:type="table" w:customStyle="1" w:styleId="2110">
    <w:name w:val="Средняя сетка 211"/>
    <w:uiPriority w:val="99"/>
    <w:rsid w:val="00DA4127"/>
    <w:rPr>
      <w:rFonts w:ascii="Times New Roman" w:hAnsi="Times New Roman"/>
      <w:sz w:val="28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212">
    <w:name w:val="Средняя сетка 212"/>
    <w:uiPriority w:val="99"/>
    <w:rsid w:val="00DA4127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редняя сетка 213"/>
    <w:uiPriority w:val="99"/>
    <w:rsid w:val="00DA4127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редняя сетка 214"/>
    <w:uiPriority w:val="99"/>
    <w:rsid w:val="00DA4127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редняя сетка 215"/>
    <w:uiPriority w:val="99"/>
    <w:rsid w:val="00DA4127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редняя сетка 216"/>
    <w:uiPriority w:val="99"/>
    <w:rsid w:val="00DA4127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редняя сетка 217"/>
    <w:uiPriority w:val="99"/>
    <w:rsid w:val="00DA4127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редняя сетка 218"/>
    <w:link w:val="29"/>
    <w:uiPriority w:val="99"/>
    <w:rsid w:val="00DA4127"/>
    <w:rPr>
      <w:rFonts w:ascii="Times New Roman" w:hAnsi="Times New Roman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uiPriority w:val="99"/>
    <w:semiHidden/>
    <w:rsid w:val="00C730FF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nutd.edu.ua/ek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DBD21-7E72-4FCC-BF96-3B3E9096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2525</Words>
  <Characters>14396</Characters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2023-10-27T08:32:00Z</cp:lastPrinted>
  <dcterms:created xsi:type="dcterms:W3CDTF">2023-04-12T09:08:00Z</dcterms:created>
  <dcterms:modified xsi:type="dcterms:W3CDTF">2023-04-12T09:08:00Z</dcterms:modified>
</cp:coreProperties>
</file>