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8D431E" w14:textId="2D6ADD87" w:rsidR="000221FB" w:rsidRPr="00A4352A" w:rsidRDefault="000221FB" w:rsidP="000221FB">
      <w:pPr>
        <w:widowControl/>
        <w:autoSpaceDE/>
        <w:autoSpaceDN/>
        <w:spacing w:after="5" w:line="358" w:lineRule="auto"/>
        <w:ind w:left="-567" w:right="-1" w:firstLine="567"/>
        <w:jc w:val="center"/>
        <w:rPr>
          <w:rFonts w:ascii="Times New Roman" w:eastAsia="Times New Roman" w:hAnsi="Times New Roman" w:cs="Times New Roman"/>
          <w:color w:val="000000"/>
          <w:sz w:val="28"/>
          <w:szCs w:val="24"/>
          <w:lang w:eastAsia="ru-RU"/>
        </w:rPr>
      </w:pPr>
      <w:r w:rsidRPr="000221FB">
        <w:rPr>
          <w:rFonts w:ascii="Times New Roman" w:eastAsia="Times New Roman" w:hAnsi="Times New Roman" w:cs="Times New Roman"/>
          <w:b/>
          <w:color w:val="000000"/>
          <w:sz w:val="28"/>
          <w:szCs w:val="24"/>
          <w:lang w:eastAsia="ru-RU"/>
        </w:rPr>
        <w:t>Аналітичний звіт за результатами опитування НПП (</w:t>
      </w:r>
      <w:proofErr w:type="spellStart"/>
      <w:r w:rsidRPr="000221FB">
        <w:rPr>
          <w:rFonts w:ascii="Times New Roman" w:eastAsia="Times New Roman" w:hAnsi="Times New Roman" w:cs="Times New Roman"/>
          <w:b/>
          <w:color w:val="000000"/>
          <w:sz w:val="28"/>
          <w:szCs w:val="24"/>
          <w:lang w:eastAsia="ru-RU"/>
        </w:rPr>
        <w:t>aкaдeмічної</w:t>
      </w:r>
      <w:proofErr w:type="spellEnd"/>
      <w:r w:rsidRPr="000221FB">
        <w:rPr>
          <w:rFonts w:ascii="Times New Roman" w:eastAsia="Times New Roman" w:hAnsi="Times New Roman" w:cs="Times New Roman"/>
          <w:b/>
          <w:color w:val="000000"/>
          <w:sz w:val="28"/>
          <w:szCs w:val="24"/>
          <w:lang w:eastAsia="ru-RU"/>
        </w:rPr>
        <w:t xml:space="preserve"> спільноти) щодо якості освітньої </w:t>
      </w:r>
      <w:proofErr w:type="spellStart"/>
      <w:r w:rsidRPr="000221FB">
        <w:rPr>
          <w:rFonts w:ascii="Times New Roman" w:eastAsia="Times New Roman" w:hAnsi="Times New Roman" w:cs="Times New Roman"/>
          <w:b/>
          <w:color w:val="000000"/>
          <w:sz w:val="28"/>
          <w:szCs w:val="24"/>
          <w:lang w:eastAsia="ru-RU"/>
        </w:rPr>
        <w:t>прогрaми</w:t>
      </w:r>
      <w:proofErr w:type="spellEnd"/>
      <w:r w:rsidRPr="000221FB">
        <w:rPr>
          <w:rFonts w:ascii="Times New Roman" w:eastAsia="Times New Roman" w:hAnsi="Times New Roman" w:cs="Times New Roman"/>
          <w:b/>
          <w:color w:val="000000"/>
          <w:sz w:val="28"/>
          <w:szCs w:val="24"/>
          <w:lang w:eastAsia="ru-RU"/>
        </w:rPr>
        <w:t xml:space="preserve"> Промислова фармація </w:t>
      </w:r>
      <w:proofErr w:type="spellStart"/>
      <w:r w:rsidRPr="000221FB">
        <w:rPr>
          <w:rFonts w:ascii="Times New Roman" w:eastAsia="Times New Roman" w:hAnsi="Times New Roman" w:cs="Times New Roman"/>
          <w:b/>
          <w:color w:val="000000"/>
          <w:sz w:val="28"/>
          <w:szCs w:val="24"/>
          <w:lang w:eastAsia="ru-RU"/>
        </w:rPr>
        <w:t>зa</w:t>
      </w:r>
      <w:proofErr w:type="spellEnd"/>
      <w:r w:rsidRPr="000221FB">
        <w:rPr>
          <w:rFonts w:ascii="Times New Roman" w:eastAsia="Times New Roman" w:hAnsi="Times New Roman" w:cs="Times New Roman"/>
          <w:b/>
          <w:color w:val="000000"/>
          <w:sz w:val="28"/>
          <w:szCs w:val="24"/>
          <w:lang w:eastAsia="ru-RU"/>
        </w:rPr>
        <w:t xml:space="preserve"> </w:t>
      </w:r>
      <w:r w:rsidRPr="00A4352A">
        <w:rPr>
          <w:rFonts w:ascii="Times New Roman" w:eastAsia="Times New Roman" w:hAnsi="Times New Roman" w:cs="Times New Roman"/>
          <w:b/>
          <w:color w:val="000000"/>
          <w:sz w:val="28"/>
          <w:szCs w:val="24"/>
          <w:lang w:eastAsia="ru-RU"/>
        </w:rPr>
        <w:t>202</w:t>
      </w:r>
      <w:r w:rsidR="00A4352A" w:rsidRPr="00A4352A">
        <w:rPr>
          <w:rFonts w:ascii="Times New Roman" w:eastAsia="Times New Roman" w:hAnsi="Times New Roman" w:cs="Times New Roman"/>
          <w:b/>
          <w:color w:val="000000"/>
          <w:sz w:val="28"/>
          <w:szCs w:val="24"/>
          <w:lang w:eastAsia="ru-RU"/>
        </w:rPr>
        <w:t>5</w:t>
      </w:r>
      <w:r w:rsidRPr="00A4352A">
        <w:rPr>
          <w:rFonts w:ascii="Times New Roman" w:eastAsia="Times New Roman" w:hAnsi="Times New Roman" w:cs="Times New Roman"/>
          <w:b/>
          <w:color w:val="000000"/>
          <w:sz w:val="28"/>
          <w:szCs w:val="24"/>
          <w:lang w:eastAsia="ru-RU"/>
        </w:rPr>
        <w:t>-202</w:t>
      </w:r>
      <w:r w:rsidR="00A4352A" w:rsidRPr="00A4352A">
        <w:rPr>
          <w:rFonts w:ascii="Times New Roman" w:eastAsia="Times New Roman" w:hAnsi="Times New Roman" w:cs="Times New Roman"/>
          <w:b/>
          <w:color w:val="000000"/>
          <w:sz w:val="28"/>
          <w:szCs w:val="24"/>
          <w:lang w:eastAsia="ru-RU"/>
        </w:rPr>
        <w:t>6</w:t>
      </w:r>
      <w:r w:rsidRPr="00A4352A">
        <w:rPr>
          <w:rFonts w:ascii="Times New Roman" w:eastAsia="Times New Roman" w:hAnsi="Times New Roman" w:cs="Times New Roman"/>
          <w:b/>
          <w:color w:val="000000"/>
          <w:sz w:val="28"/>
          <w:szCs w:val="24"/>
          <w:lang w:eastAsia="ru-RU"/>
        </w:rPr>
        <w:t xml:space="preserve"> н. р.</w:t>
      </w:r>
    </w:p>
    <w:p w14:paraId="05FA69B6" w14:textId="09174106" w:rsidR="000221FB" w:rsidRPr="000221FB" w:rsidRDefault="000221FB" w:rsidP="000221FB">
      <w:pPr>
        <w:widowControl/>
        <w:autoSpaceDE/>
        <w:autoSpaceDN/>
        <w:spacing w:after="3" w:line="355" w:lineRule="auto"/>
        <w:ind w:right="848"/>
        <w:jc w:val="center"/>
        <w:rPr>
          <w:rFonts w:ascii="Times New Roman" w:eastAsia="Times New Roman" w:hAnsi="Times New Roman" w:cs="Times New Roman"/>
          <w:sz w:val="28"/>
          <w:szCs w:val="24"/>
          <w:lang w:eastAsia="ru-RU"/>
        </w:rPr>
      </w:pPr>
      <w:r w:rsidRPr="00A4352A">
        <w:rPr>
          <w:rFonts w:ascii="Times New Roman" w:eastAsia="Times New Roman" w:hAnsi="Times New Roman" w:cs="Times New Roman"/>
          <w:color w:val="000000"/>
          <w:sz w:val="28"/>
          <w:szCs w:val="24"/>
          <w:lang w:eastAsia="ru-RU"/>
        </w:rPr>
        <w:t xml:space="preserve">(затверджено рішенням Вченої ради факультету хімічних та </w:t>
      </w:r>
      <w:proofErr w:type="spellStart"/>
      <w:r w:rsidRPr="00A4352A">
        <w:rPr>
          <w:rFonts w:ascii="Times New Roman" w:eastAsia="Times New Roman" w:hAnsi="Times New Roman" w:cs="Times New Roman"/>
          <w:color w:val="000000"/>
          <w:sz w:val="28"/>
          <w:szCs w:val="24"/>
          <w:lang w:eastAsia="ru-RU"/>
        </w:rPr>
        <w:t>біофармацевтичних</w:t>
      </w:r>
      <w:proofErr w:type="spellEnd"/>
      <w:r w:rsidRPr="00A4352A">
        <w:rPr>
          <w:rFonts w:ascii="Times New Roman" w:eastAsia="Times New Roman" w:hAnsi="Times New Roman" w:cs="Times New Roman"/>
          <w:color w:val="000000"/>
          <w:sz w:val="28"/>
          <w:szCs w:val="24"/>
          <w:lang w:eastAsia="ru-RU"/>
        </w:rPr>
        <w:t xml:space="preserve"> </w:t>
      </w:r>
      <w:r w:rsidRPr="00A4352A">
        <w:rPr>
          <w:rFonts w:ascii="Times New Roman" w:eastAsia="Times New Roman" w:hAnsi="Times New Roman" w:cs="Times New Roman"/>
          <w:sz w:val="28"/>
          <w:szCs w:val="24"/>
          <w:lang w:eastAsia="ru-RU"/>
        </w:rPr>
        <w:t xml:space="preserve">технологій від </w:t>
      </w:r>
      <w:r w:rsidR="00A4352A" w:rsidRPr="00A4352A">
        <w:rPr>
          <w:rFonts w:ascii="Times New Roman" w:eastAsia="Times New Roman" w:hAnsi="Times New Roman" w:cs="Times New Roman"/>
          <w:sz w:val="28"/>
          <w:szCs w:val="24"/>
          <w:lang w:eastAsia="ru-RU"/>
        </w:rPr>
        <w:t>16 лютого 2026</w:t>
      </w:r>
      <w:r w:rsidRPr="00A4352A">
        <w:rPr>
          <w:rFonts w:ascii="Times New Roman" w:eastAsia="Times New Roman" w:hAnsi="Times New Roman" w:cs="Times New Roman"/>
          <w:sz w:val="28"/>
          <w:szCs w:val="24"/>
          <w:lang w:eastAsia="ru-RU"/>
        </w:rPr>
        <w:t xml:space="preserve"> року, протокол №</w:t>
      </w:r>
      <w:r w:rsidR="00A4352A" w:rsidRPr="00A4352A">
        <w:rPr>
          <w:rFonts w:ascii="Times New Roman" w:eastAsia="Times New Roman" w:hAnsi="Times New Roman" w:cs="Times New Roman"/>
          <w:sz w:val="28"/>
          <w:szCs w:val="24"/>
          <w:lang w:eastAsia="ru-RU"/>
        </w:rPr>
        <w:t xml:space="preserve"> </w:t>
      </w:r>
      <w:r w:rsidRPr="00A4352A">
        <w:rPr>
          <w:rFonts w:ascii="Times New Roman" w:eastAsia="Times New Roman" w:hAnsi="Times New Roman" w:cs="Times New Roman"/>
          <w:sz w:val="28"/>
          <w:szCs w:val="24"/>
          <w:lang w:eastAsia="ru-RU"/>
        </w:rPr>
        <w:t>8)</w:t>
      </w:r>
    </w:p>
    <w:p w14:paraId="46717BA1" w14:textId="1DEB2446" w:rsidR="000221FB" w:rsidRPr="00484B14" w:rsidRDefault="000221FB" w:rsidP="0041263A">
      <w:pPr>
        <w:spacing w:line="360" w:lineRule="auto"/>
        <w:ind w:firstLine="708"/>
        <w:jc w:val="both"/>
        <w:rPr>
          <w:w w:val="115"/>
        </w:rPr>
      </w:pPr>
      <w:r w:rsidRPr="00484B14">
        <w:rPr>
          <w:rFonts w:ascii="Times New Roman" w:hAnsi="Times New Roman" w:cs="Times New Roman"/>
          <w:sz w:val="28"/>
          <w:szCs w:val="28"/>
        </w:rPr>
        <w:t>Анкетування проводилося за наступним критерієм “Щодо якості навчання та умов реалізації ОП НПП” для НПП, які викладають на програмі Промислова фармаці</w:t>
      </w:r>
      <w:r w:rsidR="00484B14" w:rsidRPr="00484B14">
        <w:rPr>
          <w:rFonts w:ascii="Times New Roman" w:hAnsi="Times New Roman" w:cs="Times New Roman"/>
          <w:sz w:val="28"/>
          <w:szCs w:val="28"/>
        </w:rPr>
        <w:t>я</w:t>
      </w:r>
      <w:r w:rsidR="00484B14">
        <w:rPr>
          <w:w w:val="115"/>
        </w:rPr>
        <w:t xml:space="preserve"> </w:t>
      </w:r>
      <w:hyperlink r:id="rId6" w:history="1">
        <w:r w:rsidR="00484B14" w:rsidRPr="00ED2FEC">
          <w:rPr>
            <w:rStyle w:val="a5"/>
            <w:rFonts w:ascii="Times New Roman" w:hAnsi="Times New Roman" w:cs="Times New Roman"/>
            <w:b/>
            <w:w w:val="115"/>
            <w:sz w:val="28"/>
            <w:szCs w:val="28"/>
          </w:rPr>
          <w:t>https://docs.google.com/forms/d/1CfTRj0eaNMCeSh06uYl008NtxK_A3TBADWlmTNgY3bw/edit</w:t>
        </w:r>
      </w:hyperlink>
    </w:p>
    <w:p w14:paraId="35BA162F" w14:textId="0BC92487" w:rsidR="00012455" w:rsidRPr="00484B14" w:rsidRDefault="000F64C4" w:rsidP="00484B14">
      <w:pPr>
        <w:jc w:val="center"/>
        <w:rPr>
          <w:rFonts w:ascii="Times New Roman" w:hAnsi="Times New Roman" w:cs="Times New Roman"/>
          <w:b/>
          <w:bCs/>
          <w:w w:val="115"/>
          <w:sz w:val="28"/>
          <w:szCs w:val="28"/>
        </w:rPr>
      </w:pPr>
      <w:r w:rsidRPr="00484B14">
        <w:rPr>
          <w:rFonts w:ascii="Times New Roman" w:hAnsi="Times New Roman" w:cs="Times New Roman"/>
          <w:b/>
          <w:bCs/>
          <w:w w:val="115"/>
          <w:sz w:val="28"/>
          <w:szCs w:val="28"/>
        </w:rPr>
        <w:t>Результати анкетування</w:t>
      </w:r>
    </w:p>
    <w:p w14:paraId="0CF8D884" w14:textId="36E192E6" w:rsidR="00012455" w:rsidRPr="00012455" w:rsidRDefault="00012455" w:rsidP="00012455">
      <w:pPr>
        <w:widowControl/>
        <w:autoSpaceDE/>
        <w:autoSpaceDN/>
        <w:spacing w:after="3" w:line="355" w:lineRule="auto"/>
        <w:ind w:left="-13" w:right="-1" w:firstLine="699"/>
        <w:jc w:val="both"/>
        <w:rPr>
          <w:rFonts w:ascii="Times New Roman" w:eastAsia="Times New Roman" w:hAnsi="Times New Roman" w:cs="Times New Roman"/>
          <w:color w:val="000000"/>
          <w:sz w:val="28"/>
          <w:szCs w:val="24"/>
          <w:lang w:eastAsia="ru-RU"/>
        </w:rPr>
      </w:pPr>
      <w:r>
        <w:rPr>
          <w:rFonts w:ascii="Times New Roman" w:eastAsia="Times New Roman" w:hAnsi="Times New Roman" w:cs="Times New Roman"/>
          <w:color w:val="000000"/>
          <w:sz w:val="28"/>
          <w:szCs w:val="24"/>
          <w:lang w:eastAsia="ru-RU"/>
        </w:rPr>
        <w:t xml:space="preserve">В </w:t>
      </w:r>
      <w:r w:rsidRPr="00012455">
        <w:rPr>
          <w:rFonts w:ascii="Times New Roman" w:eastAsia="Times New Roman" w:hAnsi="Times New Roman" w:cs="Times New Roman"/>
          <w:color w:val="000000"/>
          <w:sz w:val="28"/>
          <w:szCs w:val="24"/>
          <w:lang w:eastAsia="ru-RU"/>
        </w:rPr>
        <w:t>анкетуванні брали участь 17 респондентів</w:t>
      </w:r>
      <w:r>
        <w:rPr>
          <w:rFonts w:ascii="Times New Roman" w:eastAsia="Times New Roman" w:hAnsi="Times New Roman" w:cs="Times New Roman"/>
          <w:color w:val="000000"/>
          <w:sz w:val="28"/>
          <w:szCs w:val="24"/>
          <w:lang w:eastAsia="ru-RU"/>
        </w:rPr>
        <w:t xml:space="preserve"> НПП, </w:t>
      </w:r>
      <w:r w:rsidRPr="00012455">
        <w:rPr>
          <w:rFonts w:ascii="Times New Roman" w:eastAsia="Times New Roman" w:hAnsi="Times New Roman" w:cs="Times New Roman"/>
          <w:color w:val="000000"/>
          <w:sz w:val="28"/>
          <w:szCs w:val="24"/>
          <w:lang w:eastAsia="ru-RU"/>
        </w:rPr>
        <w:t>які</w:t>
      </w:r>
      <w:r>
        <w:rPr>
          <w:rFonts w:ascii="Times New Roman" w:eastAsia="Times New Roman" w:hAnsi="Times New Roman" w:cs="Times New Roman"/>
          <w:color w:val="000000"/>
          <w:sz w:val="28"/>
          <w:szCs w:val="24"/>
          <w:lang w:eastAsia="ru-RU"/>
        </w:rPr>
        <w:t xml:space="preserve"> </w:t>
      </w:r>
      <w:r w:rsidRPr="00012455">
        <w:rPr>
          <w:rFonts w:ascii="Times New Roman" w:eastAsia="Times New Roman" w:hAnsi="Times New Roman" w:cs="Times New Roman"/>
          <w:color w:val="000000"/>
          <w:sz w:val="28"/>
          <w:szCs w:val="24"/>
          <w:lang w:eastAsia="ru-RU"/>
        </w:rPr>
        <w:t xml:space="preserve">викладають на </w:t>
      </w:r>
      <w:r>
        <w:rPr>
          <w:rFonts w:ascii="Times New Roman" w:eastAsia="Times New Roman" w:hAnsi="Times New Roman" w:cs="Times New Roman"/>
          <w:color w:val="000000"/>
          <w:sz w:val="28"/>
          <w:szCs w:val="24"/>
          <w:lang w:eastAsia="ru-RU"/>
        </w:rPr>
        <w:t>ОПП</w:t>
      </w:r>
      <w:r w:rsidRPr="00012455">
        <w:rPr>
          <w:rFonts w:ascii="Times New Roman" w:eastAsia="Times New Roman" w:hAnsi="Times New Roman" w:cs="Times New Roman"/>
          <w:color w:val="000000"/>
          <w:sz w:val="28"/>
          <w:szCs w:val="24"/>
          <w:lang w:eastAsia="ru-RU"/>
        </w:rPr>
        <w:t xml:space="preserve"> </w:t>
      </w:r>
      <w:r>
        <w:rPr>
          <w:rFonts w:ascii="Times New Roman" w:eastAsia="Times New Roman" w:hAnsi="Times New Roman" w:cs="Times New Roman"/>
          <w:color w:val="000000"/>
          <w:sz w:val="28"/>
          <w:szCs w:val="24"/>
          <w:lang w:eastAsia="ru-RU"/>
        </w:rPr>
        <w:t>«</w:t>
      </w:r>
      <w:r w:rsidRPr="00012455">
        <w:rPr>
          <w:rFonts w:ascii="Times New Roman" w:eastAsia="Times New Roman" w:hAnsi="Times New Roman" w:cs="Times New Roman"/>
          <w:color w:val="000000"/>
          <w:sz w:val="28"/>
          <w:szCs w:val="24"/>
          <w:lang w:eastAsia="ru-RU"/>
        </w:rPr>
        <w:t>Промислова фармація</w:t>
      </w:r>
      <w:r>
        <w:rPr>
          <w:rFonts w:ascii="Times New Roman" w:eastAsia="Times New Roman" w:hAnsi="Times New Roman" w:cs="Times New Roman"/>
          <w:color w:val="000000"/>
          <w:sz w:val="28"/>
          <w:szCs w:val="24"/>
          <w:lang w:eastAsia="ru-RU"/>
        </w:rPr>
        <w:t xml:space="preserve">» та </w:t>
      </w:r>
      <w:r w:rsidRPr="00012455">
        <w:rPr>
          <w:rFonts w:ascii="Times New Roman" w:eastAsia="Times New Roman" w:hAnsi="Times New Roman" w:cs="Times New Roman"/>
          <w:color w:val="000000"/>
          <w:sz w:val="28"/>
          <w:szCs w:val="24"/>
          <w:lang w:eastAsia="ru-RU"/>
        </w:rPr>
        <w:t xml:space="preserve">мають різні наукові ступені та вчені звання, що свідчить про різнопрофільний академічний склад учасників опитування. Результати представлені на рисунку 1. </w:t>
      </w:r>
    </w:p>
    <w:p w14:paraId="1DBF728B" w14:textId="77777777" w:rsidR="000F64C4" w:rsidRPr="00E30B1B" w:rsidRDefault="000F64C4" w:rsidP="00E30B1B">
      <w:pPr>
        <w:rPr>
          <w:rFonts w:ascii="Times New Roman" w:hAnsi="Times New Roman" w:cs="Times New Roman"/>
          <w:sz w:val="28"/>
          <w:szCs w:val="28"/>
        </w:rPr>
      </w:pPr>
    </w:p>
    <w:p w14:paraId="06F5077F" w14:textId="69231793" w:rsidR="00012455" w:rsidRPr="00012455" w:rsidRDefault="000F64C4" w:rsidP="00484B14">
      <w:pPr>
        <w:jc w:val="center"/>
        <w:rPr>
          <w:rStyle w:val="a3"/>
          <w:rFonts w:ascii="Times New Roman" w:hAnsi="Times New Roman" w:cs="Times New Roman"/>
          <w:b w:val="0"/>
          <w:bCs w:val="0"/>
          <w:sz w:val="28"/>
          <w:szCs w:val="28"/>
        </w:rPr>
      </w:pPr>
      <w:r w:rsidRPr="00E30B1B">
        <w:rPr>
          <w:rFonts w:ascii="Times New Roman" w:hAnsi="Times New Roman" w:cs="Times New Roman"/>
          <w:noProof/>
          <w:sz w:val="28"/>
          <w:szCs w:val="28"/>
          <w:lang w:eastAsia="uk-UA"/>
        </w:rPr>
        <w:drawing>
          <wp:inline distT="0" distB="0" distL="0" distR="0" wp14:anchorId="799FA081" wp14:editId="3BE1829C">
            <wp:extent cx="5731510" cy="2543081"/>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t="6647"/>
                    <a:stretch/>
                  </pic:blipFill>
                  <pic:spPr bwMode="auto">
                    <a:xfrm>
                      <a:off x="0" y="0"/>
                      <a:ext cx="5731510" cy="2543081"/>
                    </a:xfrm>
                    <a:prstGeom prst="rect">
                      <a:avLst/>
                    </a:prstGeom>
                    <a:noFill/>
                    <a:ln>
                      <a:noFill/>
                    </a:ln>
                    <a:extLst>
                      <a:ext uri="{53640926-AAD7-44D8-BBD7-CCE9431645EC}">
                        <a14:shadowObscured xmlns:a14="http://schemas.microsoft.com/office/drawing/2010/main"/>
                      </a:ext>
                    </a:extLst>
                  </pic:spPr>
                </pic:pic>
              </a:graphicData>
            </a:graphic>
          </wp:inline>
        </w:drawing>
      </w:r>
      <w:r w:rsidR="00012455">
        <w:rPr>
          <w:rStyle w:val="a3"/>
          <w:rFonts w:ascii="Times New Roman" w:hAnsi="Times New Roman" w:cs="Times New Roman"/>
          <w:color w:val="1F1F1F"/>
          <w:spacing w:val="3"/>
          <w:sz w:val="28"/>
          <w:szCs w:val="28"/>
        </w:rPr>
        <w:br/>
      </w:r>
      <w:r w:rsidR="00484B14">
        <w:rPr>
          <w:rStyle w:val="a3"/>
          <w:rFonts w:ascii="Times New Roman" w:hAnsi="Times New Roman" w:cs="Times New Roman"/>
          <w:b w:val="0"/>
          <w:bCs w:val="0"/>
          <w:sz w:val="28"/>
          <w:szCs w:val="28"/>
        </w:rPr>
        <w:t>Рисунок 1.</w:t>
      </w:r>
    </w:p>
    <w:p w14:paraId="185D2C85" w14:textId="79FA1143" w:rsidR="00012455" w:rsidRPr="00B45897" w:rsidRDefault="00B45897" w:rsidP="00B45897">
      <w:pPr>
        <w:spacing w:line="360" w:lineRule="auto"/>
        <w:ind w:firstLine="708"/>
        <w:jc w:val="both"/>
        <w:rPr>
          <w:rStyle w:val="a3"/>
          <w:rFonts w:ascii="Times New Roman" w:hAnsi="Times New Roman" w:cs="Times New Roman"/>
          <w:b w:val="0"/>
          <w:bCs w:val="0"/>
          <w:color w:val="1F1F1F"/>
          <w:spacing w:val="3"/>
          <w:sz w:val="28"/>
          <w:szCs w:val="28"/>
        </w:rPr>
      </w:pPr>
      <w:r w:rsidRPr="00B45897">
        <w:rPr>
          <w:rStyle w:val="a3"/>
          <w:rFonts w:ascii="Times New Roman" w:hAnsi="Times New Roman" w:cs="Times New Roman"/>
          <w:b w:val="0"/>
          <w:bCs w:val="0"/>
          <w:color w:val="1F1F1F"/>
          <w:spacing w:val="3"/>
          <w:sz w:val="28"/>
          <w:szCs w:val="28"/>
        </w:rPr>
        <w:t>Першим питанням анкетування було «Чи відповідає зміст освітньої програми інтересам здобувачів і чи забезпечує він їх повноцінну підготовку до професійної діяльності?»</w:t>
      </w:r>
      <w:r>
        <w:rPr>
          <w:rStyle w:val="a3"/>
          <w:rFonts w:ascii="Times New Roman" w:hAnsi="Times New Roman" w:cs="Times New Roman"/>
          <w:b w:val="0"/>
          <w:bCs w:val="0"/>
          <w:color w:val="1F1F1F"/>
          <w:spacing w:val="3"/>
          <w:sz w:val="28"/>
          <w:szCs w:val="28"/>
        </w:rPr>
        <w:t xml:space="preserve">. </w:t>
      </w:r>
      <w:r w:rsidRPr="00B45897">
        <w:rPr>
          <w:rStyle w:val="a3"/>
          <w:rFonts w:ascii="Times New Roman" w:hAnsi="Times New Roman" w:cs="Times New Roman"/>
          <w:b w:val="0"/>
          <w:bCs w:val="0"/>
          <w:color w:val="1F1F1F"/>
          <w:spacing w:val="3"/>
          <w:sz w:val="28"/>
          <w:szCs w:val="28"/>
        </w:rPr>
        <w:t xml:space="preserve">Результати представлені на рисунку </w:t>
      </w:r>
      <w:r>
        <w:rPr>
          <w:rStyle w:val="a3"/>
          <w:rFonts w:ascii="Times New Roman" w:hAnsi="Times New Roman" w:cs="Times New Roman"/>
          <w:b w:val="0"/>
          <w:bCs w:val="0"/>
          <w:color w:val="1F1F1F"/>
          <w:spacing w:val="3"/>
          <w:sz w:val="28"/>
          <w:szCs w:val="28"/>
        </w:rPr>
        <w:t xml:space="preserve">2. </w:t>
      </w:r>
    </w:p>
    <w:p w14:paraId="60F55D18" w14:textId="38857A0F" w:rsidR="000F64C4" w:rsidRDefault="00484B14" w:rsidP="00B45897">
      <w:pPr>
        <w:jc w:val="center"/>
        <w:rPr>
          <w:rFonts w:ascii="Times New Roman" w:hAnsi="Times New Roman" w:cs="Times New Roman"/>
          <w:sz w:val="28"/>
          <w:szCs w:val="28"/>
        </w:rPr>
      </w:pPr>
      <w:r w:rsidRPr="00484B14">
        <w:rPr>
          <w:rFonts w:ascii="Times New Roman" w:hAnsi="Times New Roman" w:cs="Times New Roman"/>
          <w:noProof/>
          <w:sz w:val="28"/>
          <w:szCs w:val="28"/>
          <w:lang w:eastAsia="uk-UA"/>
        </w:rPr>
        <w:lastRenderedPageBreak/>
        <w:drawing>
          <wp:inline distT="0" distB="0" distL="0" distR="0" wp14:anchorId="7C4417EF" wp14:editId="668F15D2">
            <wp:extent cx="4464050" cy="2022219"/>
            <wp:effectExtent l="0" t="0" r="0" b="0"/>
            <wp:docPr id="220807672" name="Рисунок 2" descr="Діаграма відповідей у Формах. Назва запитання:  Чи відповідає зміст освітньої програми інтересам здобувачів і забезпечує їх повноцінну підготовку до професійної діяльності?. Кількість відповідей: 17 відповіде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Діаграма відповідей у Формах. Назва запитання:  Чи відповідає зміст освітньої програми інтересам здобувачів і забезпечує їх повноцінну підготовку до професійної діяльності?. Кількість відповідей: 17 відповідей."/>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468654" cy="2024304"/>
                    </a:xfrm>
                    <a:prstGeom prst="rect">
                      <a:avLst/>
                    </a:prstGeom>
                    <a:noFill/>
                    <a:ln>
                      <a:noFill/>
                    </a:ln>
                  </pic:spPr>
                </pic:pic>
              </a:graphicData>
            </a:graphic>
          </wp:inline>
        </w:drawing>
      </w:r>
    </w:p>
    <w:p w14:paraId="72A3ECDC" w14:textId="63618771" w:rsidR="00B45897" w:rsidRDefault="00484B14" w:rsidP="00B45897">
      <w:pPr>
        <w:jc w:val="center"/>
        <w:rPr>
          <w:rFonts w:ascii="Times New Roman" w:hAnsi="Times New Roman" w:cs="Times New Roman"/>
          <w:sz w:val="28"/>
          <w:szCs w:val="28"/>
        </w:rPr>
      </w:pPr>
      <w:r>
        <w:rPr>
          <w:rFonts w:ascii="Times New Roman" w:hAnsi="Times New Roman" w:cs="Times New Roman"/>
          <w:sz w:val="28"/>
          <w:szCs w:val="28"/>
        </w:rPr>
        <w:t xml:space="preserve">Рисунок 2. </w:t>
      </w:r>
    </w:p>
    <w:p w14:paraId="240B0B30" w14:textId="77777777" w:rsidR="00484B14" w:rsidRDefault="00484B14" w:rsidP="00B45897">
      <w:pPr>
        <w:jc w:val="center"/>
        <w:rPr>
          <w:rFonts w:ascii="Times New Roman" w:hAnsi="Times New Roman" w:cs="Times New Roman"/>
          <w:sz w:val="28"/>
          <w:szCs w:val="28"/>
        </w:rPr>
      </w:pPr>
    </w:p>
    <w:p w14:paraId="6A3A194C" w14:textId="1A683704" w:rsidR="00B45897" w:rsidRDefault="00B45897" w:rsidP="00245EEA">
      <w:pPr>
        <w:spacing w:line="360" w:lineRule="auto"/>
        <w:ind w:firstLine="708"/>
        <w:jc w:val="both"/>
        <w:rPr>
          <w:rFonts w:ascii="Times New Roman" w:hAnsi="Times New Roman" w:cs="Times New Roman"/>
          <w:sz w:val="28"/>
          <w:szCs w:val="28"/>
        </w:rPr>
      </w:pPr>
      <w:r w:rsidRPr="00B45897">
        <w:rPr>
          <w:rFonts w:ascii="Times New Roman" w:hAnsi="Times New Roman" w:cs="Times New Roman"/>
          <w:sz w:val="28"/>
          <w:szCs w:val="28"/>
        </w:rPr>
        <w:t xml:space="preserve">За результатами опитування </w:t>
      </w:r>
      <w:r w:rsidRPr="00B45897">
        <w:rPr>
          <w:rStyle w:val="a3"/>
          <w:rFonts w:ascii="Times New Roman" w:hAnsi="Times New Roman" w:cs="Times New Roman"/>
          <w:sz w:val="28"/>
          <w:szCs w:val="28"/>
        </w:rPr>
        <w:t>усі 17 респондентів (100 %)</w:t>
      </w:r>
      <w:r w:rsidRPr="00B45897">
        <w:rPr>
          <w:rFonts w:ascii="Times New Roman" w:hAnsi="Times New Roman" w:cs="Times New Roman"/>
          <w:sz w:val="28"/>
          <w:szCs w:val="28"/>
        </w:rPr>
        <w:t xml:space="preserve"> надали відповідь </w:t>
      </w:r>
      <w:r w:rsidRPr="00B45897">
        <w:rPr>
          <w:rStyle w:val="a3"/>
          <w:rFonts w:ascii="Times New Roman" w:hAnsi="Times New Roman" w:cs="Times New Roman"/>
          <w:sz w:val="28"/>
          <w:szCs w:val="28"/>
        </w:rPr>
        <w:t>«так»</w:t>
      </w:r>
      <w:r w:rsidRPr="00B45897">
        <w:rPr>
          <w:rFonts w:ascii="Times New Roman" w:hAnsi="Times New Roman" w:cs="Times New Roman"/>
          <w:sz w:val="28"/>
          <w:szCs w:val="28"/>
        </w:rPr>
        <w:t xml:space="preserve"> на питання щодо відповідності змісту освітньої програми інтересам здобувачів та забезпечення їх повноцінної підготовки до професійної діяльності. Відповідей </w:t>
      </w:r>
      <w:r w:rsidRPr="00B45897">
        <w:rPr>
          <w:rStyle w:val="a3"/>
          <w:rFonts w:ascii="Times New Roman" w:hAnsi="Times New Roman" w:cs="Times New Roman"/>
          <w:sz w:val="28"/>
          <w:szCs w:val="28"/>
        </w:rPr>
        <w:t>«ні»</w:t>
      </w:r>
      <w:r w:rsidRPr="00B45897">
        <w:rPr>
          <w:rFonts w:ascii="Times New Roman" w:hAnsi="Times New Roman" w:cs="Times New Roman"/>
          <w:sz w:val="28"/>
          <w:szCs w:val="28"/>
        </w:rPr>
        <w:t xml:space="preserve"> та </w:t>
      </w:r>
      <w:r w:rsidRPr="00B45897">
        <w:rPr>
          <w:rStyle w:val="a3"/>
          <w:rFonts w:ascii="Times New Roman" w:hAnsi="Times New Roman" w:cs="Times New Roman"/>
          <w:sz w:val="28"/>
          <w:szCs w:val="28"/>
        </w:rPr>
        <w:t>«не можу надати відповідь»</w:t>
      </w:r>
      <w:r w:rsidRPr="00B45897">
        <w:rPr>
          <w:rFonts w:ascii="Times New Roman" w:hAnsi="Times New Roman" w:cs="Times New Roman"/>
          <w:sz w:val="28"/>
          <w:szCs w:val="28"/>
        </w:rPr>
        <w:t xml:space="preserve"> зафіксовано не було, що свідчить про повне задоволення учасників опитування змістом освітньої програми.</w:t>
      </w:r>
    </w:p>
    <w:p w14:paraId="58394D97" w14:textId="20BABA83" w:rsidR="00245EEA" w:rsidRPr="00B45897" w:rsidRDefault="00245EEA" w:rsidP="00B45897">
      <w:pPr>
        <w:spacing w:line="360" w:lineRule="auto"/>
        <w:jc w:val="both"/>
        <w:rPr>
          <w:rFonts w:ascii="Times New Roman" w:hAnsi="Times New Roman" w:cs="Times New Roman"/>
          <w:sz w:val="28"/>
          <w:szCs w:val="28"/>
        </w:rPr>
      </w:pPr>
      <w:r>
        <w:rPr>
          <w:rFonts w:ascii="Times New Roman" w:hAnsi="Times New Roman" w:cs="Times New Roman"/>
          <w:sz w:val="28"/>
          <w:szCs w:val="28"/>
        </w:rPr>
        <w:tab/>
      </w:r>
      <w:r w:rsidRPr="00245EEA">
        <w:rPr>
          <w:rFonts w:ascii="Times New Roman" w:hAnsi="Times New Roman" w:cs="Times New Roman"/>
          <w:sz w:val="28"/>
          <w:szCs w:val="28"/>
        </w:rPr>
        <w:t xml:space="preserve">Наступним питанням анкетування було </w:t>
      </w:r>
      <w:r>
        <w:rPr>
          <w:rFonts w:ascii="Times New Roman" w:hAnsi="Times New Roman" w:cs="Times New Roman"/>
          <w:sz w:val="28"/>
          <w:szCs w:val="28"/>
        </w:rPr>
        <w:t>«Ч</w:t>
      </w:r>
      <w:r w:rsidRPr="00245EEA">
        <w:rPr>
          <w:rFonts w:ascii="Times New Roman" w:hAnsi="Times New Roman" w:cs="Times New Roman"/>
          <w:sz w:val="28"/>
          <w:szCs w:val="28"/>
        </w:rPr>
        <w:t>и мають роботодавці можливість впливати на якість освітнього процесу?</w:t>
      </w:r>
      <w:r>
        <w:rPr>
          <w:rFonts w:ascii="Times New Roman" w:hAnsi="Times New Roman" w:cs="Times New Roman"/>
          <w:sz w:val="28"/>
          <w:szCs w:val="28"/>
        </w:rPr>
        <w:t>».</w:t>
      </w:r>
      <w:r w:rsidR="00484B14">
        <w:rPr>
          <w:rFonts w:ascii="Times New Roman" w:hAnsi="Times New Roman" w:cs="Times New Roman"/>
          <w:sz w:val="28"/>
          <w:szCs w:val="28"/>
        </w:rPr>
        <w:t xml:space="preserve"> </w:t>
      </w:r>
      <w:r w:rsidR="00484B14" w:rsidRPr="00484B14">
        <w:rPr>
          <w:rFonts w:ascii="Times New Roman" w:hAnsi="Times New Roman" w:cs="Times New Roman"/>
          <w:sz w:val="28"/>
          <w:szCs w:val="28"/>
        </w:rPr>
        <w:t xml:space="preserve">Результати представлені на рисунку </w:t>
      </w:r>
      <w:r w:rsidR="00484B14">
        <w:rPr>
          <w:rFonts w:ascii="Times New Roman" w:hAnsi="Times New Roman" w:cs="Times New Roman"/>
          <w:sz w:val="28"/>
          <w:szCs w:val="28"/>
        </w:rPr>
        <w:t xml:space="preserve">3. </w:t>
      </w:r>
    </w:p>
    <w:p w14:paraId="0C22B0EF" w14:textId="22317F7D" w:rsidR="000F64C4" w:rsidRPr="0041263A" w:rsidRDefault="00484B14" w:rsidP="0041263A">
      <w:pPr>
        <w:jc w:val="center"/>
        <w:rPr>
          <w:rFonts w:ascii="Times New Roman" w:hAnsi="Times New Roman" w:cs="Times New Roman"/>
          <w:b/>
          <w:bCs/>
          <w:color w:val="1F1F1F"/>
          <w:spacing w:val="3"/>
          <w:sz w:val="28"/>
          <w:szCs w:val="28"/>
        </w:rPr>
      </w:pPr>
      <w:r w:rsidRPr="00484B14">
        <w:rPr>
          <w:rFonts w:ascii="Times New Roman" w:hAnsi="Times New Roman" w:cs="Times New Roman"/>
          <w:b/>
          <w:bCs/>
          <w:noProof/>
          <w:color w:val="1F1F1F"/>
          <w:spacing w:val="3"/>
          <w:sz w:val="28"/>
          <w:szCs w:val="28"/>
          <w:lang w:eastAsia="uk-UA"/>
        </w:rPr>
        <w:drawing>
          <wp:inline distT="0" distB="0" distL="0" distR="0" wp14:anchorId="3F058AD8" wp14:editId="3BA5B02A">
            <wp:extent cx="5340350" cy="2244072"/>
            <wp:effectExtent l="0" t="0" r="0" b="4445"/>
            <wp:docPr id="1730080307" name="Рисунок 3" descr="Діаграма відповідей у Формах. Назва запитання: Чи мають роботодавці можливість впливати на якість освітнього процесу?. Кількість відповідей: 17 відповіде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Діаграма відповідей у Формах. Назва запитання: Чи мають роботодавці можливість впливати на якість освітнього процесу?. Кількість відповідей: 17 відповідей."/>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344437" cy="2245789"/>
                    </a:xfrm>
                    <a:prstGeom prst="rect">
                      <a:avLst/>
                    </a:prstGeom>
                    <a:noFill/>
                    <a:ln>
                      <a:noFill/>
                    </a:ln>
                  </pic:spPr>
                </pic:pic>
              </a:graphicData>
            </a:graphic>
          </wp:inline>
        </w:drawing>
      </w:r>
    </w:p>
    <w:p w14:paraId="19F21F77" w14:textId="43082335" w:rsidR="00484B14" w:rsidRDefault="00484B14" w:rsidP="00245EEA">
      <w:pPr>
        <w:jc w:val="center"/>
        <w:rPr>
          <w:rFonts w:ascii="Times New Roman" w:hAnsi="Times New Roman" w:cs="Times New Roman"/>
          <w:sz w:val="28"/>
          <w:szCs w:val="28"/>
        </w:rPr>
      </w:pPr>
      <w:r>
        <w:rPr>
          <w:rFonts w:ascii="Times New Roman" w:hAnsi="Times New Roman" w:cs="Times New Roman"/>
          <w:sz w:val="28"/>
          <w:szCs w:val="28"/>
        </w:rPr>
        <w:t xml:space="preserve">Рисунок 3. </w:t>
      </w:r>
    </w:p>
    <w:p w14:paraId="129B652D" w14:textId="77777777" w:rsidR="00484B14" w:rsidRDefault="00484B14" w:rsidP="00245EEA">
      <w:pPr>
        <w:jc w:val="center"/>
        <w:rPr>
          <w:rFonts w:ascii="Times New Roman" w:hAnsi="Times New Roman" w:cs="Times New Roman"/>
          <w:sz w:val="28"/>
          <w:szCs w:val="28"/>
        </w:rPr>
      </w:pPr>
    </w:p>
    <w:p w14:paraId="090ED800" w14:textId="2680D5A1" w:rsidR="00245EEA" w:rsidRDefault="00245EEA" w:rsidP="00245EEA">
      <w:pPr>
        <w:spacing w:line="360" w:lineRule="auto"/>
        <w:ind w:firstLine="708"/>
        <w:jc w:val="both"/>
        <w:rPr>
          <w:rFonts w:ascii="Times New Roman" w:hAnsi="Times New Roman" w:cs="Times New Roman"/>
          <w:sz w:val="28"/>
          <w:szCs w:val="28"/>
        </w:rPr>
      </w:pPr>
      <w:r w:rsidRPr="00245EEA">
        <w:rPr>
          <w:rFonts w:ascii="Times New Roman" w:hAnsi="Times New Roman" w:cs="Times New Roman"/>
          <w:sz w:val="28"/>
          <w:szCs w:val="28"/>
        </w:rPr>
        <w:t>За результатами опитування усі 17 респондентів (100 %) підтвердили, що роботодавці мають можливість впливати на якість освітнього процесу. Відповідей «ні» та «не можу надати відповідь» зафіксовано не було, що свідчить про повне усвідомлення та позитивну оцінку ролі роботодавців у забезпеченні якості освіти.</w:t>
      </w:r>
    </w:p>
    <w:p w14:paraId="29EA89F5" w14:textId="2329BDF2" w:rsidR="000F64C4" w:rsidRPr="00484B14" w:rsidRDefault="005464C5" w:rsidP="00484B14">
      <w:pPr>
        <w:spacing w:line="360" w:lineRule="auto"/>
        <w:jc w:val="both"/>
        <w:rPr>
          <w:rStyle w:val="a3"/>
          <w:rFonts w:ascii="Times New Roman" w:hAnsi="Times New Roman" w:cs="Times New Roman"/>
          <w:b w:val="0"/>
          <w:bCs w:val="0"/>
          <w:sz w:val="28"/>
          <w:szCs w:val="28"/>
        </w:rPr>
      </w:pPr>
      <w:r>
        <w:rPr>
          <w:rFonts w:ascii="Times New Roman" w:hAnsi="Times New Roman" w:cs="Times New Roman"/>
          <w:sz w:val="28"/>
          <w:szCs w:val="28"/>
        </w:rPr>
        <w:tab/>
      </w:r>
      <w:r w:rsidR="00484B14" w:rsidRPr="00484B14">
        <w:rPr>
          <w:rFonts w:ascii="Times New Roman" w:hAnsi="Times New Roman" w:cs="Times New Roman"/>
          <w:sz w:val="28"/>
          <w:szCs w:val="28"/>
        </w:rPr>
        <w:t xml:space="preserve">Наступним питанням було з’ясування, чи залучаються роботодавці до </w:t>
      </w:r>
      <w:r w:rsidR="00484B14" w:rsidRPr="00484B14">
        <w:rPr>
          <w:rFonts w:ascii="Times New Roman" w:hAnsi="Times New Roman" w:cs="Times New Roman"/>
          <w:sz w:val="28"/>
          <w:szCs w:val="28"/>
        </w:rPr>
        <w:lastRenderedPageBreak/>
        <w:t>організації та реалізації освітнього процесу.</w:t>
      </w:r>
      <w:r w:rsidR="00484B14">
        <w:rPr>
          <w:rFonts w:ascii="Times New Roman" w:hAnsi="Times New Roman" w:cs="Times New Roman"/>
          <w:sz w:val="28"/>
          <w:szCs w:val="28"/>
        </w:rPr>
        <w:t xml:space="preserve"> </w:t>
      </w:r>
      <w:r w:rsidR="00484B14" w:rsidRPr="00484B14">
        <w:rPr>
          <w:rFonts w:ascii="Times New Roman" w:hAnsi="Times New Roman" w:cs="Times New Roman"/>
          <w:sz w:val="28"/>
          <w:szCs w:val="28"/>
        </w:rPr>
        <w:t xml:space="preserve">Результати представлені на рисунку </w:t>
      </w:r>
      <w:r w:rsidR="00484B14">
        <w:rPr>
          <w:rFonts w:ascii="Times New Roman" w:hAnsi="Times New Roman" w:cs="Times New Roman"/>
          <w:sz w:val="28"/>
          <w:szCs w:val="28"/>
        </w:rPr>
        <w:t xml:space="preserve">4. </w:t>
      </w:r>
    </w:p>
    <w:p w14:paraId="1AB740BC" w14:textId="2852AF92" w:rsidR="000F64C4" w:rsidRPr="0041263A" w:rsidRDefault="0041263A" w:rsidP="0041263A">
      <w:pPr>
        <w:jc w:val="center"/>
        <w:rPr>
          <w:rFonts w:ascii="Times New Roman" w:hAnsi="Times New Roman" w:cs="Times New Roman"/>
          <w:b/>
          <w:bCs/>
          <w:color w:val="1F1F1F"/>
          <w:spacing w:val="3"/>
          <w:sz w:val="28"/>
          <w:szCs w:val="28"/>
        </w:rPr>
      </w:pPr>
      <w:r w:rsidRPr="0041263A">
        <w:rPr>
          <w:rFonts w:ascii="Times New Roman" w:hAnsi="Times New Roman" w:cs="Times New Roman"/>
          <w:b/>
          <w:bCs/>
          <w:noProof/>
          <w:color w:val="1F1F1F"/>
          <w:spacing w:val="3"/>
          <w:sz w:val="28"/>
          <w:szCs w:val="28"/>
          <w:lang w:eastAsia="uk-UA"/>
        </w:rPr>
        <w:drawing>
          <wp:inline distT="0" distB="0" distL="0" distR="0" wp14:anchorId="534E109A" wp14:editId="523F6EEB">
            <wp:extent cx="4390390" cy="1844889"/>
            <wp:effectExtent l="0" t="0" r="0" b="3175"/>
            <wp:docPr id="1610100300" name="Рисунок 4" descr="Діаграма відповідей у Формах. Назва запитання:  Чи залучаються роботодавці до організації та реалізації освітнього процесу?. Кількість відповідей: 17 відповіде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Діаграма відповідей у Формах. Назва запитання:  Чи залучаються роботодавці до організації та реалізації освітнього процесу?. Кількість відповідей: 17 відповідей."/>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392683" cy="1845852"/>
                    </a:xfrm>
                    <a:prstGeom prst="rect">
                      <a:avLst/>
                    </a:prstGeom>
                    <a:noFill/>
                    <a:ln>
                      <a:noFill/>
                    </a:ln>
                  </pic:spPr>
                </pic:pic>
              </a:graphicData>
            </a:graphic>
          </wp:inline>
        </w:drawing>
      </w:r>
    </w:p>
    <w:p w14:paraId="033B33B5" w14:textId="5E68D2AF" w:rsidR="000F64C4" w:rsidRDefault="00484B14" w:rsidP="00484B14">
      <w:pPr>
        <w:jc w:val="center"/>
        <w:rPr>
          <w:rFonts w:ascii="Times New Roman" w:hAnsi="Times New Roman" w:cs="Times New Roman"/>
          <w:sz w:val="28"/>
          <w:szCs w:val="28"/>
        </w:rPr>
      </w:pPr>
      <w:r>
        <w:rPr>
          <w:rFonts w:ascii="Times New Roman" w:hAnsi="Times New Roman" w:cs="Times New Roman"/>
          <w:sz w:val="28"/>
          <w:szCs w:val="28"/>
        </w:rPr>
        <w:t>Рисунок 5.</w:t>
      </w:r>
    </w:p>
    <w:p w14:paraId="3333551E" w14:textId="2F363AE9" w:rsidR="00484B14" w:rsidRDefault="00484B14" w:rsidP="00484B14">
      <w:pPr>
        <w:spacing w:line="360" w:lineRule="auto"/>
        <w:ind w:firstLine="708"/>
        <w:jc w:val="both"/>
        <w:rPr>
          <w:rFonts w:ascii="Times New Roman" w:hAnsi="Times New Roman" w:cs="Times New Roman"/>
          <w:sz w:val="28"/>
          <w:szCs w:val="28"/>
        </w:rPr>
      </w:pPr>
      <w:r w:rsidRPr="00484B14">
        <w:rPr>
          <w:rFonts w:ascii="Times New Roman" w:hAnsi="Times New Roman" w:cs="Times New Roman"/>
          <w:sz w:val="28"/>
          <w:szCs w:val="28"/>
        </w:rPr>
        <w:t>Отримані результати свідчать про високий рівень залучення роботодавців до організації та реалізації освітнього процесу, оскільки переважна більшість респондентів (94,1 %) надали ствердну відповідь. Це вказує на те, що співпраця з роботодавцями є системною та помітною для здобувачів освіти, зокрема через їх участь у формуванні змісту навчання, проведенні практичних занять, стажувань і консультацій.</w:t>
      </w:r>
    </w:p>
    <w:p w14:paraId="057871A6" w14:textId="718F5ACB" w:rsidR="00484B14" w:rsidRDefault="00484B14" w:rsidP="00484B14">
      <w:pPr>
        <w:spacing w:line="360" w:lineRule="auto"/>
        <w:jc w:val="both"/>
        <w:rPr>
          <w:rFonts w:ascii="Times New Roman" w:hAnsi="Times New Roman" w:cs="Times New Roman"/>
          <w:sz w:val="28"/>
          <w:szCs w:val="28"/>
        </w:rPr>
      </w:pPr>
      <w:r>
        <w:rPr>
          <w:rFonts w:ascii="Times New Roman" w:hAnsi="Times New Roman" w:cs="Times New Roman"/>
          <w:sz w:val="28"/>
          <w:szCs w:val="28"/>
        </w:rPr>
        <w:tab/>
      </w:r>
      <w:r w:rsidRPr="00484B14">
        <w:rPr>
          <w:rFonts w:ascii="Times New Roman" w:hAnsi="Times New Roman" w:cs="Times New Roman"/>
          <w:sz w:val="28"/>
          <w:szCs w:val="28"/>
        </w:rPr>
        <w:t>Наступним питанням було з’ясування, чи освітня програма, на думку респондентів, повною мірою готує здобувачів освіти до майбутньої професійної діяльності за обраним фахом.</w:t>
      </w:r>
      <w:r>
        <w:rPr>
          <w:rFonts w:ascii="Times New Roman" w:hAnsi="Times New Roman" w:cs="Times New Roman"/>
          <w:sz w:val="28"/>
          <w:szCs w:val="28"/>
        </w:rPr>
        <w:t xml:space="preserve"> </w:t>
      </w:r>
      <w:r w:rsidRPr="00484B14">
        <w:rPr>
          <w:rFonts w:ascii="Times New Roman" w:hAnsi="Times New Roman" w:cs="Times New Roman"/>
          <w:sz w:val="28"/>
          <w:szCs w:val="28"/>
        </w:rPr>
        <w:t xml:space="preserve">Результати представлені на рисунку </w:t>
      </w:r>
      <w:r>
        <w:rPr>
          <w:rFonts w:ascii="Times New Roman" w:hAnsi="Times New Roman" w:cs="Times New Roman"/>
          <w:sz w:val="28"/>
          <w:szCs w:val="28"/>
        </w:rPr>
        <w:t xml:space="preserve">5. </w:t>
      </w:r>
    </w:p>
    <w:p w14:paraId="2D99B441" w14:textId="4B084991" w:rsidR="000F64C4" w:rsidRPr="00E30B1B" w:rsidRDefault="00484B14" w:rsidP="00D5369C">
      <w:pPr>
        <w:jc w:val="center"/>
        <w:rPr>
          <w:rStyle w:val="a3"/>
          <w:rFonts w:ascii="Times New Roman" w:hAnsi="Times New Roman" w:cs="Times New Roman"/>
          <w:color w:val="1F1F1F"/>
          <w:spacing w:val="3"/>
          <w:sz w:val="28"/>
          <w:szCs w:val="28"/>
        </w:rPr>
      </w:pPr>
      <w:r w:rsidRPr="00484B14">
        <w:rPr>
          <w:rFonts w:ascii="Times New Roman" w:hAnsi="Times New Roman" w:cs="Times New Roman"/>
          <w:b/>
          <w:bCs/>
          <w:noProof/>
          <w:color w:val="1F1F1F"/>
          <w:spacing w:val="3"/>
          <w:sz w:val="28"/>
          <w:szCs w:val="28"/>
          <w:lang w:eastAsia="uk-UA"/>
        </w:rPr>
        <w:drawing>
          <wp:inline distT="0" distB="0" distL="0" distR="0" wp14:anchorId="6452ABCB" wp14:editId="54772549">
            <wp:extent cx="5270631" cy="2387600"/>
            <wp:effectExtent l="0" t="0" r="6350" b="0"/>
            <wp:docPr id="1535777269" name="Рисунок 1" descr="Діаграма відповідей у Формах. Назва запитання: Чи освітня програма, на Вашу думку, повною мірою готує здобувачів до майбутньої професійної діяльності за фахом?. Кількість відповідей: 17 відповіде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Діаграма відповідей у Формах. Назва запитання: Чи освітня програма, на Вашу думку, повною мірою готує здобувачів до майбутньої професійної діяльності за фахом?. Кількість відповідей: 17 відповідей."/>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273108" cy="2388722"/>
                    </a:xfrm>
                    <a:prstGeom prst="rect">
                      <a:avLst/>
                    </a:prstGeom>
                    <a:noFill/>
                    <a:ln>
                      <a:noFill/>
                    </a:ln>
                  </pic:spPr>
                </pic:pic>
              </a:graphicData>
            </a:graphic>
          </wp:inline>
        </w:drawing>
      </w:r>
    </w:p>
    <w:p w14:paraId="03C95E8A" w14:textId="77777777" w:rsidR="00D5369C" w:rsidRDefault="00D5369C" w:rsidP="0041263A">
      <w:pPr>
        <w:jc w:val="center"/>
        <w:rPr>
          <w:rFonts w:ascii="Times New Roman" w:hAnsi="Times New Roman" w:cs="Times New Roman"/>
          <w:sz w:val="28"/>
          <w:szCs w:val="28"/>
        </w:rPr>
      </w:pPr>
    </w:p>
    <w:p w14:paraId="0B849CB2" w14:textId="4BE74EDD" w:rsidR="0041263A" w:rsidRDefault="0041263A" w:rsidP="0041263A">
      <w:pPr>
        <w:jc w:val="center"/>
        <w:rPr>
          <w:rFonts w:ascii="Times New Roman" w:hAnsi="Times New Roman" w:cs="Times New Roman"/>
          <w:sz w:val="28"/>
          <w:szCs w:val="28"/>
        </w:rPr>
      </w:pPr>
      <w:r>
        <w:rPr>
          <w:rFonts w:ascii="Times New Roman" w:hAnsi="Times New Roman" w:cs="Times New Roman"/>
          <w:sz w:val="28"/>
          <w:szCs w:val="28"/>
        </w:rPr>
        <w:t>Рисунок 5</w:t>
      </w:r>
    </w:p>
    <w:p w14:paraId="427D0BEE" w14:textId="77777777" w:rsidR="0041263A" w:rsidRDefault="0041263A" w:rsidP="0041263A">
      <w:pPr>
        <w:jc w:val="center"/>
        <w:rPr>
          <w:rFonts w:ascii="Times New Roman" w:hAnsi="Times New Roman" w:cs="Times New Roman"/>
          <w:sz w:val="28"/>
          <w:szCs w:val="28"/>
        </w:rPr>
      </w:pPr>
    </w:p>
    <w:p w14:paraId="0E3FF443" w14:textId="787C9181" w:rsidR="0041263A" w:rsidRPr="0041263A" w:rsidRDefault="0041263A" w:rsidP="0041263A">
      <w:pPr>
        <w:spacing w:line="360" w:lineRule="auto"/>
        <w:ind w:firstLine="708"/>
        <w:jc w:val="both"/>
        <w:rPr>
          <w:rFonts w:ascii="Times New Roman" w:hAnsi="Times New Roman" w:cs="Times New Roman"/>
          <w:sz w:val="28"/>
          <w:szCs w:val="28"/>
        </w:rPr>
      </w:pPr>
      <w:r w:rsidRPr="0041263A">
        <w:rPr>
          <w:rFonts w:ascii="Times New Roman" w:hAnsi="Times New Roman" w:cs="Times New Roman"/>
          <w:sz w:val="28"/>
          <w:szCs w:val="28"/>
        </w:rPr>
        <w:t xml:space="preserve">За результатами опитування всі 17 респондентів (100 %) відповіли «так», підтвердивши, що освітня програма, на їхню думку, повною мірою готує </w:t>
      </w:r>
      <w:r w:rsidRPr="0041263A">
        <w:rPr>
          <w:rFonts w:ascii="Times New Roman" w:hAnsi="Times New Roman" w:cs="Times New Roman"/>
          <w:sz w:val="28"/>
          <w:szCs w:val="28"/>
        </w:rPr>
        <w:lastRenderedPageBreak/>
        <w:t>здобувачів освіти до майбутньої професійної діяльності за фахом. Це свідчить про високу оцінку ефективності освітньої програми, її практичної спрямованості та відповідності професійним вимогам і очікуванням здобувачів освіти.</w:t>
      </w:r>
    </w:p>
    <w:p w14:paraId="44A98E2D" w14:textId="6631A9BB" w:rsidR="0041263A" w:rsidRPr="00D5369C" w:rsidRDefault="00D5369C" w:rsidP="0041263A">
      <w:pPr>
        <w:spacing w:line="360" w:lineRule="auto"/>
        <w:ind w:firstLine="708"/>
        <w:jc w:val="both"/>
        <w:rPr>
          <w:rFonts w:ascii="Times New Roman" w:hAnsi="Times New Roman" w:cs="Times New Roman"/>
          <w:sz w:val="28"/>
          <w:szCs w:val="28"/>
        </w:rPr>
      </w:pPr>
      <w:r w:rsidRPr="00D5369C">
        <w:rPr>
          <w:rFonts w:ascii="Times New Roman" w:hAnsi="Times New Roman" w:cs="Times New Roman"/>
          <w:sz w:val="28"/>
          <w:szCs w:val="28"/>
        </w:rPr>
        <w:t>Наступним було питання: «Чи забезпечують фінансові та матеріально-технічні ресурси, а також навчально-методичне забезпечення освітньої програми досягнення визначених цілей і програмних результатів навчання?»</w:t>
      </w:r>
      <w:r>
        <w:rPr>
          <w:rFonts w:ascii="Times New Roman" w:hAnsi="Times New Roman" w:cs="Times New Roman"/>
          <w:sz w:val="28"/>
          <w:szCs w:val="28"/>
        </w:rPr>
        <w:t xml:space="preserve">. </w:t>
      </w:r>
      <w:r w:rsidRPr="00D5369C">
        <w:rPr>
          <w:rFonts w:ascii="Times New Roman" w:hAnsi="Times New Roman" w:cs="Times New Roman"/>
          <w:sz w:val="28"/>
          <w:szCs w:val="28"/>
        </w:rPr>
        <w:t xml:space="preserve">Результати представлені на рисунку </w:t>
      </w:r>
      <w:r>
        <w:rPr>
          <w:rFonts w:ascii="Times New Roman" w:hAnsi="Times New Roman" w:cs="Times New Roman"/>
          <w:sz w:val="28"/>
          <w:szCs w:val="28"/>
        </w:rPr>
        <w:t xml:space="preserve">6. </w:t>
      </w:r>
    </w:p>
    <w:p w14:paraId="64428764" w14:textId="6E2ABA1C" w:rsidR="0041263A" w:rsidRDefault="00D5369C" w:rsidP="0041263A">
      <w:pPr>
        <w:spacing w:line="360" w:lineRule="auto"/>
        <w:ind w:firstLine="708"/>
        <w:jc w:val="both"/>
        <w:rPr>
          <w:rFonts w:ascii="Times New Roman" w:hAnsi="Times New Roman" w:cs="Times New Roman"/>
          <w:b/>
          <w:bCs/>
          <w:sz w:val="28"/>
          <w:szCs w:val="28"/>
        </w:rPr>
      </w:pPr>
      <w:r w:rsidRPr="00D5369C">
        <w:rPr>
          <w:rFonts w:ascii="Times New Roman" w:hAnsi="Times New Roman" w:cs="Times New Roman"/>
          <w:b/>
          <w:bCs/>
          <w:noProof/>
          <w:sz w:val="28"/>
          <w:szCs w:val="28"/>
          <w:lang w:eastAsia="uk-UA"/>
        </w:rPr>
        <w:drawing>
          <wp:inline distT="0" distB="0" distL="0" distR="0" wp14:anchorId="37D8406D" wp14:editId="78118DBB">
            <wp:extent cx="5276850" cy="2390417"/>
            <wp:effectExtent l="0" t="0" r="0" b="0"/>
            <wp:docPr id="2128932950" name="Рисунок 5" descr="Діаграма відповідей у Формах. Назва запитання: Чи забезпечують фінансові та матеріально-технічні ресурси, а також навчально-методичне забезпечення ОП досягнення визначених цілей і програмних результатів навчання?. Кількість відповідей: 17 відповіде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Діаграма відповідей у Формах. Назва запитання: Чи забезпечують фінансові та матеріально-технічні ресурси, а також навчально-методичне забезпечення ОП досягнення визначених цілей і програмних результатів навчання?. Кількість відповідей: 17 відповідей."/>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285902" cy="2394518"/>
                    </a:xfrm>
                    <a:prstGeom prst="rect">
                      <a:avLst/>
                    </a:prstGeom>
                    <a:noFill/>
                    <a:ln>
                      <a:noFill/>
                    </a:ln>
                  </pic:spPr>
                </pic:pic>
              </a:graphicData>
            </a:graphic>
          </wp:inline>
        </w:drawing>
      </w:r>
    </w:p>
    <w:p w14:paraId="0D2FD46F" w14:textId="4355EAE6" w:rsidR="00D5369C" w:rsidRPr="00D5369C" w:rsidRDefault="00D5369C" w:rsidP="00D5369C">
      <w:pPr>
        <w:spacing w:line="360" w:lineRule="auto"/>
        <w:ind w:firstLine="708"/>
        <w:jc w:val="center"/>
        <w:rPr>
          <w:rFonts w:ascii="Times New Roman" w:hAnsi="Times New Roman" w:cs="Times New Roman"/>
          <w:sz w:val="28"/>
          <w:szCs w:val="28"/>
        </w:rPr>
      </w:pPr>
      <w:r w:rsidRPr="00D5369C">
        <w:rPr>
          <w:rFonts w:ascii="Times New Roman" w:hAnsi="Times New Roman" w:cs="Times New Roman"/>
          <w:sz w:val="28"/>
          <w:szCs w:val="28"/>
        </w:rPr>
        <w:t>Рисунок 6.</w:t>
      </w:r>
    </w:p>
    <w:p w14:paraId="26887361" w14:textId="3B93A146" w:rsidR="00D5369C" w:rsidRDefault="00D5369C" w:rsidP="0041263A">
      <w:pPr>
        <w:spacing w:line="360" w:lineRule="auto"/>
        <w:ind w:firstLine="708"/>
        <w:jc w:val="both"/>
        <w:rPr>
          <w:rFonts w:ascii="Times New Roman" w:hAnsi="Times New Roman" w:cs="Times New Roman"/>
          <w:sz w:val="28"/>
          <w:szCs w:val="28"/>
        </w:rPr>
      </w:pPr>
      <w:r w:rsidRPr="00D5369C">
        <w:rPr>
          <w:rFonts w:ascii="Times New Roman" w:hAnsi="Times New Roman" w:cs="Times New Roman"/>
          <w:sz w:val="28"/>
          <w:szCs w:val="28"/>
        </w:rPr>
        <w:t>За результатами опитування всі 17 респондентів (100 %) надали ствердну відповідь, зазначивши, що фінансові та матеріально-технічні ресурси, а також навчально-методичне забезпечення освітньої програми повністю забезпечують досягнення визначених цілей і програмних результатів навчання. Це свідчить про належний рівень ресурсного забезпечення освітньої програми, що створює необхідні умови для ефективної організації освітнього процесу та досягнення запланованих результатів навчання.</w:t>
      </w:r>
    </w:p>
    <w:p w14:paraId="75C32013" w14:textId="31018BD1" w:rsidR="000F64C4" w:rsidRPr="00D5369C" w:rsidRDefault="00D5369C" w:rsidP="00D5369C">
      <w:pPr>
        <w:spacing w:line="360" w:lineRule="auto"/>
        <w:ind w:firstLine="708"/>
        <w:jc w:val="both"/>
        <w:rPr>
          <w:rStyle w:val="a3"/>
          <w:rFonts w:ascii="Times New Roman" w:hAnsi="Times New Roman" w:cs="Times New Roman"/>
          <w:b w:val="0"/>
          <w:bCs w:val="0"/>
          <w:sz w:val="28"/>
          <w:szCs w:val="28"/>
        </w:rPr>
      </w:pPr>
      <w:r>
        <w:rPr>
          <w:rFonts w:ascii="Times New Roman" w:hAnsi="Times New Roman" w:cs="Times New Roman"/>
          <w:sz w:val="28"/>
          <w:szCs w:val="28"/>
        </w:rPr>
        <w:t>Наступним було питання</w:t>
      </w:r>
      <w:r w:rsidR="000F64C4" w:rsidRPr="00E30B1B">
        <w:rPr>
          <w:rStyle w:val="a3"/>
          <w:rFonts w:ascii="Times New Roman" w:hAnsi="Times New Roman" w:cs="Times New Roman"/>
          <w:color w:val="1F1F1F"/>
          <w:spacing w:val="3"/>
          <w:sz w:val="28"/>
          <w:szCs w:val="28"/>
        </w:rPr>
        <w:t xml:space="preserve"> </w:t>
      </w:r>
      <w:r>
        <w:rPr>
          <w:rStyle w:val="a3"/>
          <w:rFonts w:ascii="Times New Roman" w:hAnsi="Times New Roman" w:cs="Times New Roman"/>
          <w:color w:val="1F1F1F"/>
          <w:spacing w:val="3"/>
          <w:sz w:val="28"/>
          <w:szCs w:val="28"/>
        </w:rPr>
        <w:t>«</w:t>
      </w:r>
      <w:r w:rsidR="000F64C4" w:rsidRPr="00D5369C">
        <w:rPr>
          <w:rStyle w:val="a3"/>
          <w:rFonts w:ascii="Times New Roman" w:hAnsi="Times New Roman" w:cs="Times New Roman"/>
          <w:b w:val="0"/>
          <w:bCs w:val="0"/>
          <w:color w:val="1F1F1F"/>
          <w:spacing w:val="3"/>
          <w:sz w:val="28"/>
          <w:szCs w:val="28"/>
        </w:rPr>
        <w:t>Чи освітнє середовище є безпечним для життя та здоров’я здобувачів?</w:t>
      </w:r>
      <w:r w:rsidRPr="00D5369C">
        <w:rPr>
          <w:rStyle w:val="a3"/>
          <w:rFonts w:ascii="Times New Roman" w:hAnsi="Times New Roman" w:cs="Times New Roman"/>
          <w:b w:val="0"/>
          <w:bCs w:val="0"/>
          <w:color w:val="1F1F1F"/>
          <w:spacing w:val="3"/>
          <w:sz w:val="28"/>
          <w:szCs w:val="28"/>
        </w:rPr>
        <w:t>»</w:t>
      </w:r>
      <w:r>
        <w:rPr>
          <w:rStyle w:val="a3"/>
          <w:rFonts w:ascii="Times New Roman" w:hAnsi="Times New Roman" w:cs="Times New Roman"/>
          <w:b w:val="0"/>
          <w:bCs w:val="0"/>
          <w:color w:val="1F1F1F"/>
          <w:spacing w:val="3"/>
          <w:sz w:val="28"/>
          <w:szCs w:val="28"/>
        </w:rPr>
        <w:t xml:space="preserve">. </w:t>
      </w:r>
      <w:r w:rsidRPr="00D5369C">
        <w:rPr>
          <w:rStyle w:val="a3"/>
          <w:rFonts w:ascii="Times New Roman" w:hAnsi="Times New Roman" w:cs="Times New Roman"/>
          <w:b w:val="0"/>
          <w:bCs w:val="0"/>
          <w:color w:val="1F1F1F"/>
          <w:spacing w:val="3"/>
          <w:sz w:val="28"/>
          <w:szCs w:val="28"/>
        </w:rPr>
        <w:t xml:space="preserve">Результати представлені на рисунку </w:t>
      </w:r>
      <w:r>
        <w:rPr>
          <w:rStyle w:val="a3"/>
          <w:rFonts w:ascii="Times New Roman" w:hAnsi="Times New Roman" w:cs="Times New Roman"/>
          <w:b w:val="0"/>
          <w:bCs w:val="0"/>
          <w:color w:val="1F1F1F"/>
          <w:spacing w:val="3"/>
          <w:sz w:val="28"/>
          <w:szCs w:val="28"/>
        </w:rPr>
        <w:t>7.</w:t>
      </w:r>
    </w:p>
    <w:p w14:paraId="6E4EFAAD" w14:textId="77777777" w:rsidR="00D5369C" w:rsidRDefault="00D5369C" w:rsidP="00E30B1B">
      <w:pPr>
        <w:rPr>
          <w:rFonts w:ascii="Times New Roman" w:hAnsi="Times New Roman" w:cs="Times New Roman"/>
          <w:b/>
          <w:bCs/>
          <w:color w:val="1F1F1F"/>
          <w:spacing w:val="3"/>
          <w:sz w:val="28"/>
          <w:szCs w:val="28"/>
        </w:rPr>
      </w:pPr>
    </w:p>
    <w:p w14:paraId="2CADCD3C" w14:textId="77777777" w:rsidR="00D5369C" w:rsidRDefault="00D5369C" w:rsidP="00E30B1B">
      <w:pPr>
        <w:rPr>
          <w:rFonts w:ascii="Times New Roman" w:hAnsi="Times New Roman" w:cs="Times New Roman"/>
          <w:b/>
          <w:bCs/>
          <w:color w:val="1F1F1F"/>
          <w:spacing w:val="3"/>
          <w:sz w:val="28"/>
          <w:szCs w:val="28"/>
        </w:rPr>
      </w:pPr>
    </w:p>
    <w:p w14:paraId="05240D8A" w14:textId="77777777" w:rsidR="00D5369C" w:rsidRDefault="00D5369C" w:rsidP="00E30B1B">
      <w:pPr>
        <w:rPr>
          <w:rFonts w:ascii="Times New Roman" w:hAnsi="Times New Roman" w:cs="Times New Roman"/>
          <w:b/>
          <w:bCs/>
          <w:color w:val="1F1F1F"/>
          <w:spacing w:val="3"/>
          <w:sz w:val="28"/>
          <w:szCs w:val="28"/>
        </w:rPr>
      </w:pPr>
    </w:p>
    <w:p w14:paraId="4723E6BA" w14:textId="77777777" w:rsidR="00D5369C" w:rsidRDefault="00D5369C" w:rsidP="00E30B1B">
      <w:pPr>
        <w:rPr>
          <w:rFonts w:ascii="Times New Roman" w:hAnsi="Times New Roman" w:cs="Times New Roman"/>
          <w:b/>
          <w:bCs/>
          <w:color w:val="1F1F1F"/>
          <w:spacing w:val="3"/>
          <w:sz w:val="28"/>
          <w:szCs w:val="28"/>
        </w:rPr>
      </w:pPr>
    </w:p>
    <w:p w14:paraId="59B2664A" w14:textId="53282BC4" w:rsidR="008D065A" w:rsidRDefault="00D5369C" w:rsidP="00D5369C">
      <w:pPr>
        <w:jc w:val="center"/>
        <w:rPr>
          <w:rStyle w:val="a3"/>
          <w:rFonts w:ascii="Times New Roman" w:hAnsi="Times New Roman" w:cs="Times New Roman"/>
          <w:color w:val="1F1F1F"/>
          <w:spacing w:val="3"/>
          <w:sz w:val="28"/>
          <w:szCs w:val="28"/>
        </w:rPr>
      </w:pPr>
      <w:r w:rsidRPr="00D5369C">
        <w:rPr>
          <w:rFonts w:ascii="Times New Roman" w:hAnsi="Times New Roman" w:cs="Times New Roman"/>
          <w:b/>
          <w:bCs/>
          <w:noProof/>
          <w:color w:val="1F1F1F"/>
          <w:spacing w:val="3"/>
          <w:sz w:val="28"/>
          <w:szCs w:val="28"/>
          <w:lang w:eastAsia="uk-UA"/>
        </w:rPr>
        <w:lastRenderedPageBreak/>
        <w:drawing>
          <wp:inline distT="0" distB="0" distL="0" distR="0" wp14:anchorId="0D4239C5" wp14:editId="0567BEDB">
            <wp:extent cx="4336991" cy="1822450"/>
            <wp:effectExtent l="0" t="0" r="6985" b="6350"/>
            <wp:docPr id="1441446447" name="Рисунок 6" descr="Діаграма відповідей у Формах. Назва запитання: Чи освітнє середовище є безпечним для життя та здоров’я здобувачів?. Кількість відповідей: 17 відповіде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Діаграма відповідей у Формах. Назва запитання: Чи освітнє середовище є безпечним для життя та здоров’я здобувачів?. Кількість відповідей: 17 відповідей."/>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348309" cy="1827206"/>
                    </a:xfrm>
                    <a:prstGeom prst="rect">
                      <a:avLst/>
                    </a:prstGeom>
                    <a:noFill/>
                    <a:ln>
                      <a:noFill/>
                    </a:ln>
                  </pic:spPr>
                </pic:pic>
              </a:graphicData>
            </a:graphic>
          </wp:inline>
        </w:drawing>
      </w:r>
    </w:p>
    <w:p w14:paraId="7C975F14" w14:textId="3C4AEE03" w:rsidR="00D5369C" w:rsidRPr="00D5369C" w:rsidRDefault="00D5369C" w:rsidP="00D5369C">
      <w:pPr>
        <w:jc w:val="center"/>
        <w:rPr>
          <w:rStyle w:val="a3"/>
          <w:rFonts w:ascii="Times New Roman" w:hAnsi="Times New Roman" w:cs="Times New Roman"/>
          <w:b w:val="0"/>
          <w:bCs w:val="0"/>
          <w:color w:val="1F1F1F"/>
          <w:spacing w:val="3"/>
          <w:sz w:val="28"/>
          <w:szCs w:val="28"/>
        </w:rPr>
      </w:pPr>
      <w:r w:rsidRPr="00D5369C">
        <w:rPr>
          <w:rStyle w:val="a3"/>
          <w:rFonts w:ascii="Times New Roman" w:hAnsi="Times New Roman" w:cs="Times New Roman"/>
          <w:b w:val="0"/>
          <w:bCs w:val="0"/>
          <w:color w:val="1F1F1F"/>
          <w:spacing w:val="3"/>
          <w:sz w:val="28"/>
          <w:szCs w:val="28"/>
        </w:rPr>
        <w:t>Рисунок 7.</w:t>
      </w:r>
    </w:p>
    <w:p w14:paraId="688650AF" w14:textId="1B4F0085" w:rsidR="00D5369C" w:rsidRDefault="00336941" w:rsidP="00336941">
      <w:pPr>
        <w:spacing w:line="360" w:lineRule="auto"/>
        <w:ind w:firstLine="708"/>
        <w:jc w:val="both"/>
        <w:rPr>
          <w:rStyle w:val="a3"/>
          <w:rFonts w:ascii="Times New Roman" w:hAnsi="Times New Roman" w:cs="Times New Roman"/>
          <w:b w:val="0"/>
          <w:bCs w:val="0"/>
          <w:color w:val="1F1F1F"/>
          <w:spacing w:val="3"/>
          <w:sz w:val="28"/>
          <w:szCs w:val="28"/>
        </w:rPr>
      </w:pPr>
      <w:r w:rsidRPr="00336941">
        <w:rPr>
          <w:rStyle w:val="a3"/>
          <w:rFonts w:ascii="Times New Roman" w:hAnsi="Times New Roman" w:cs="Times New Roman"/>
          <w:b w:val="0"/>
          <w:bCs w:val="0"/>
          <w:color w:val="1F1F1F"/>
          <w:spacing w:val="3"/>
          <w:sz w:val="28"/>
          <w:szCs w:val="28"/>
        </w:rPr>
        <w:t>Результати опитування засвідчують, що всі 17 респондентів (100 %) надали ствердну відповідь на запитання щодо безпечності освітнього середовища для життя та здоров’я здобувачів освіти. Це свідчить про належний рівень організації освітнього середовища, дотримання вимог безпеки та створення комфортних і безпечних умов для навчання.</w:t>
      </w:r>
    </w:p>
    <w:p w14:paraId="3414D819" w14:textId="7060EF4A" w:rsidR="00D5369C" w:rsidRPr="00336941" w:rsidRDefault="00336941" w:rsidP="00336941">
      <w:pPr>
        <w:spacing w:line="360" w:lineRule="auto"/>
        <w:ind w:firstLine="708"/>
        <w:jc w:val="both"/>
        <w:rPr>
          <w:rStyle w:val="a3"/>
          <w:rFonts w:ascii="Times New Roman" w:hAnsi="Times New Roman" w:cs="Times New Roman"/>
          <w:b w:val="0"/>
          <w:bCs w:val="0"/>
          <w:color w:val="1F1F1F"/>
          <w:spacing w:val="3"/>
          <w:sz w:val="28"/>
          <w:szCs w:val="28"/>
        </w:rPr>
      </w:pPr>
      <w:r>
        <w:rPr>
          <w:rStyle w:val="a3"/>
          <w:rFonts w:ascii="Times New Roman" w:hAnsi="Times New Roman" w:cs="Times New Roman"/>
          <w:b w:val="0"/>
          <w:bCs w:val="0"/>
          <w:color w:val="1F1F1F"/>
          <w:spacing w:val="3"/>
          <w:sz w:val="28"/>
          <w:szCs w:val="28"/>
        </w:rPr>
        <w:t>Наступним було питання «</w:t>
      </w:r>
      <w:r w:rsidRPr="00336941">
        <w:rPr>
          <w:rStyle w:val="a3"/>
          <w:rFonts w:ascii="Times New Roman" w:hAnsi="Times New Roman" w:cs="Times New Roman"/>
          <w:b w:val="0"/>
          <w:bCs w:val="0"/>
          <w:color w:val="1F1F1F"/>
          <w:spacing w:val="3"/>
          <w:sz w:val="28"/>
          <w:szCs w:val="28"/>
        </w:rPr>
        <w:t>Чи заохочує КНУТД індивідуальний освітній та творчий розвиток студента?</w:t>
      </w:r>
      <w:r>
        <w:rPr>
          <w:rStyle w:val="a3"/>
          <w:rFonts w:ascii="Times New Roman" w:hAnsi="Times New Roman" w:cs="Times New Roman"/>
          <w:b w:val="0"/>
          <w:bCs w:val="0"/>
          <w:color w:val="1F1F1F"/>
          <w:spacing w:val="3"/>
          <w:sz w:val="28"/>
          <w:szCs w:val="28"/>
        </w:rPr>
        <w:t xml:space="preserve">». </w:t>
      </w:r>
      <w:r w:rsidRPr="00336941">
        <w:rPr>
          <w:rStyle w:val="a3"/>
          <w:rFonts w:ascii="Times New Roman" w:hAnsi="Times New Roman" w:cs="Times New Roman"/>
          <w:b w:val="0"/>
          <w:bCs w:val="0"/>
          <w:color w:val="1F1F1F"/>
          <w:spacing w:val="3"/>
          <w:sz w:val="28"/>
          <w:szCs w:val="28"/>
        </w:rPr>
        <w:t xml:space="preserve">Результати представлені на рисунку </w:t>
      </w:r>
      <w:r>
        <w:rPr>
          <w:rStyle w:val="a3"/>
          <w:rFonts w:ascii="Times New Roman" w:hAnsi="Times New Roman" w:cs="Times New Roman"/>
          <w:b w:val="0"/>
          <w:bCs w:val="0"/>
          <w:color w:val="1F1F1F"/>
          <w:spacing w:val="3"/>
          <w:sz w:val="28"/>
          <w:szCs w:val="28"/>
        </w:rPr>
        <w:t xml:space="preserve">8. </w:t>
      </w:r>
    </w:p>
    <w:p w14:paraId="54107CC3" w14:textId="1F20895F" w:rsidR="00D5369C" w:rsidRDefault="00336941" w:rsidP="00336941">
      <w:pPr>
        <w:spacing w:line="360" w:lineRule="auto"/>
        <w:jc w:val="center"/>
        <w:rPr>
          <w:rStyle w:val="a3"/>
          <w:rFonts w:ascii="Times New Roman" w:hAnsi="Times New Roman" w:cs="Times New Roman"/>
          <w:b w:val="0"/>
          <w:bCs w:val="0"/>
          <w:color w:val="1F1F1F"/>
          <w:spacing w:val="3"/>
          <w:sz w:val="28"/>
          <w:szCs w:val="28"/>
        </w:rPr>
      </w:pPr>
      <w:r w:rsidRPr="00336941">
        <w:rPr>
          <w:rFonts w:ascii="Times New Roman" w:hAnsi="Times New Roman" w:cs="Times New Roman"/>
          <w:noProof/>
          <w:color w:val="1F1F1F"/>
          <w:spacing w:val="3"/>
          <w:sz w:val="28"/>
          <w:szCs w:val="28"/>
          <w:lang w:eastAsia="uk-UA"/>
        </w:rPr>
        <w:drawing>
          <wp:inline distT="0" distB="0" distL="0" distR="0" wp14:anchorId="30DE24E7" wp14:editId="0F08C571">
            <wp:extent cx="5321300" cy="2236067"/>
            <wp:effectExtent l="0" t="0" r="0" b="0"/>
            <wp:docPr id="1091549395" name="Рисунок 7" descr="Діаграма відповідей у Формах. Назва запитання: Чи заохочує КНУТД індивідуальний освітній та творчий розвиток студента?. Кількість відповідей: 17 відповіде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Діаграма відповідей у Формах. Назва запитання: Чи заохочує КНУТД індивідуальний освітній та творчий розвиток студента?. Кількість відповідей: 17 відповідей."/>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324120" cy="2237252"/>
                    </a:xfrm>
                    <a:prstGeom prst="rect">
                      <a:avLst/>
                    </a:prstGeom>
                    <a:noFill/>
                    <a:ln>
                      <a:noFill/>
                    </a:ln>
                  </pic:spPr>
                </pic:pic>
              </a:graphicData>
            </a:graphic>
          </wp:inline>
        </w:drawing>
      </w:r>
    </w:p>
    <w:p w14:paraId="235624EA" w14:textId="58266ECA" w:rsidR="00336941" w:rsidRPr="00336941" w:rsidRDefault="00336941" w:rsidP="00336941">
      <w:pPr>
        <w:spacing w:line="360" w:lineRule="auto"/>
        <w:jc w:val="center"/>
        <w:rPr>
          <w:rStyle w:val="a3"/>
          <w:rFonts w:ascii="Times New Roman" w:hAnsi="Times New Roman" w:cs="Times New Roman"/>
          <w:b w:val="0"/>
          <w:bCs w:val="0"/>
          <w:color w:val="1F1F1F"/>
          <w:spacing w:val="3"/>
          <w:sz w:val="28"/>
          <w:szCs w:val="28"/>
        </w:rPr>
      </w:pPr>
      <w:r>
        <w:rPr>
          <w:rStyle w:val="a3"/>
          <w:rFonts w:ascii="Times New Roman" w:hAnsi="Times New Roman" w:cs="Times New Roman"/>
          <w:b w:val="0"/>
          <w:bCs w:val="0"/>
          <w:color w:val="1F1F1F"/>
          <w:spacing w:val="3"/>
          <w:sz w:val="28"/>
          <w:szCs w:val="28"/>
        </w:rPr>
        <w:t>Рисунок 8.</w:t>
      </w:r>
    </w:p>
    <w:p w14:paraId="6ABDD22E" w14:textId="6938273B" w:rsidR="00D5369C" w:rsidRDefault="00336941" w:rsidP="00336941">
      <w:pPr>
        <w:spacing w:line="360" w:lineRule="auto"/>
        <w:jc w:val="both"/>
        <w:rPr>
          <w:rStyle w:val="a3"/>
          <w:rFonts w:ascii="Times New Roman" w:hAnsi="Times New Roman" w:cs="Times New Roman"/>
          <w:b w:val="0"/>
          <w:bCs w:val="0"/>
          <w:color w:val="1F1F1F"/>
          <w:spacing w:val="3"/>
          <w:sz w:val="28"/>
          <w:szCs w:val="28"/>
        </w:rPr>
      </w:pPr>
      <w:r>
        <w:rPr>
          <w:rStyle w:val="a3"/>
          <w:rFonts w:ascii="Times New Roman" w:hAnsi="Times New Roman" w:cs="Times New Roman"/>
          <w:b w:val="0"/>
          <w:bCs w:val="0"/>
          <w:color w:val="1F1F1F"/>
          <w:spacing w:val="3"/>
          <w:sz w:val="28"/>
          <w:szCs w:val="28"/>
        </w:rPr>
        <w:tab/>
      </w:r>
      <w:r w:rsidRPr="00336941">
        <w:rPr>
          <w:rStyle w:val="a3"/>
          <w:rFonts w:ascii="Times New Roman" w:hAnsi="Times New Roman" w:cs="Times New Roman"/>
          <w:b w:val="0"/>
          <w:bCs w:val="0"/>
          <w:color w:val="1F1F1F"/>
          <w:spacing w:val="3"/>
          <w:sz w:val="28"/>
          <w:szCs w:val="28"/>
        </w:rPr>
        <w:t>За результатами опитування всі 17 респондентів (100 %) відповіли «так», що свідчить про те, що КНУТД активно заохочує індивідуальний освітній та творчий розвиток студентів. Отримані дані підтверджують наявність сприятливих умов для самореалізації здобувачів освіти, розвитку їхніх творчих здібностей, ініціативності та формування індивідуальних освітніх траєкторій.</w:t>
      </w:r>
    </w:p>
    <w:p w14:paraId="2E4FF9E2" w14:textId="1E6CED05" w:rsidR="00336941" w:rsidRDefault="00336941" w:rsidP="00336941">
      <w:pPr>
        <w:spacing w:line="360" w:lineRule="auto"/>
        <w:jc w:val="both"/>
        <w:rPr>
          <w:rStyle w:val="a3"/>
          <w:rFonts w:ascii="Times New Roman" w:hAnsi="Times New Roman" w:cs="Times New Roman"/>
          <w:b w:val="0"/>
          <w:bCs w:val="0"/>
          <w:color w:val="1F1F1F"/>
          <w:spacing w:val="3"/>
          <w:sz w:val="28"/>
          <w:szCs w:val="28"/>
        </w:rPr>
      </w:pPr>
      <w:r>
        <w:rPr>
          <w:rStyle w:val="a3"/>
          <w:rFonts w:ascii="Times New Roman" w:hAnsi="Times New Roman" w:cs="Times New Roman"/>
          <w:b w:val="0"/>
          <w:bCs w:val="0"/>
          <w:color w:val="1F1F1F"/>
          <w:spacing w:val="3"/>
          <w:sz w:val="28"/>
          <w:szCs w:val="28"/>
        </w:rPr>
        <w:tab/>
      </w:r>
      <w:r w:rsidRPr="00336941">
        <w:rPr>
          <w:rStyle w:val="a3"/>
          <w:rFonts w:ascii="Times New Roman" w:hAnsi="Times New Roman" w:cs="Times New Roman"/>
          <w:b w:val="0"/>
          <w:bCs w:val="0"/>
          <w:color w:val="1F1F1F"/>
          <w:spacing w:val="3"/>
          <w:sz w:val="28"/>
          <w:szCs w:val="28"/>
        </w:rPr>
        <w:t xml:space="preserve">Наступне питання стосувалося з’ясування, чи є в КНУТД можливості для </w:t>
      </w:r>
      <w:r w:rsidRPr="00336941">
        <w:rPr>
          <w:rStyle w:val="a3"/>
          <w:rFonts w:ascii="Times New Roman" w:hAnsi="Times New Roman" w:cs="Times New Roman"/>
          <w:b w:val="0"/>
          <w:bCs w:val="0"/>
          <w:color w:val="1F1F1F"/>
          <w:spacing w:val="3"/>
          <w:sz w:val="28"/>
          <w:szCs w:val="28"/>
        </w:rPr>
        <w:lastRenderedPageBreak/>
        <w:t>академічної мобільності викладачів.</w:t>
      </w:r>
      <w:r>
        <w:rPr>
          <w:rStyle w:val="a3"/>
          <w:rFonts w:ascii="Times New Roman" w:hAnsi="Times New Roman" w:cs="Times New Roman"/>
          <w:b w:val="0"/>
          <w:bCs w:val="0"/>
          <w:color w:val="1F1F1F"/>
          <w:spacing w:val="3"/>
          <w:sz w:val="28"/>
          <w:szCs w:val="28"/>
        </w:rPr>
        <w:t xml:space="preserve"> </w:t>
      </w:r>
      <w:r w:rsidRPr="00336941">
        <w:rPr>
          <w:rStyle w:val="a3"/>
          <w:rFonts w:ascii="Times New Roman" w:hAnsi="Times New Roman" w:cs="Times New Roman"/>
          <w:b w:val="0"/>
          <w:bCs w:val="0"/>
          <w:color w:val="1F1F1F"/>
          <w:spacing w:val="3"/>
          <w:sz w:val="28"/>
          <w:szCs w:val="28"/>
        </w:rPr>
        <w:t xml:space="preserve">Результати представлені на рисунку </w:t>
      </w:r>
      <w:r>
        <w:rPr>
          <w:rStyle w:val="a3"/>
          <w:rFonts w:ascii="Times New Roman" w:hAnsi="Times New Roman" w:cs="Times New Roman"/>
          <w:b w:val="0"/>
          <w:bCs w:val="0"/>
          <w:color w:val="1F1F1F"/>
          <w:spacing w:val="3"/>
          <w:sz w:val="28"/>
          <w:szCs w:val="28"/>
        </w:rPr>
        <w:t>9</w:t>
      </w:r>
      <w:r w:rsidRPr="00336941">
        <w:rPr>
          <w:rStyle w:val="a3"/>
          <w:rFonts w:ascii="Times New Roman" w:hAnsi="Times New Roman" w:cs="Times New Roman"/>
          <w:b w:val="0"/>
          <w:bCs w:val="0"/>
          <w:color w:val="1F1F1F"/>
          <w:spacing w:val="3"/>
          <w:sz w:val="28"/>
          <w:szCs w:val="28"/>
        </w:rPr>
        <w:t>.</w:t>
      </w:r>
    </w:p>
    <w:p w14:paraId="48FDEF9B" w14:textId="1101F4FE" w:rsidR="008D065A" w:rsidRDefault="00336941" w:rsidP="00E30B1B">
      <w:pPr>
        <w:rPr>
          <w:rStyle w:val="a3"/>
          <w:rFonts w:ascii="Times New Roman" w:hAnsi="Times New Roman" w:cs="Times New Roman"/>
          <w:color w:val="1F1F1F"/>
          <w:spacing w:val="3"/>
          <w:sz w:val="28"/>
          <w:szCs w:val="28"/>
        </w:rPr>
      </w:pPr>
      <w:r w:rsidRPr="00336941">
        <w:rPr>
          <w:rFonts w:ascii="Times New Roman" w:hAnsi="Times New Roman" w:cs="Times New Roman"/>
          <w:b/>
          <w:bCs/>
          <w:noProof/>
          <w:color w:val="1F1F1F"/>
          <w:spacing w:val="3"/>
          <w:sz w:val="28"/>
          <w:szCs w:val="28"/>
          <w:lang w:eastAsia="uk-UA"/>
        </w:rPr>
        <w:drawing>
          <wp:inline distT="0" distB="0" distL="0" distR="0" wp14:anchorId="02A09BE9" wp14:editId="5AEE9CF8">
            <wp:extent cx="6390640" cy="2685415"/>
            <wp:effectExtent l="0" t="0" r="0" b="635"/>
            <wp:docPr id="1130704561" name="Рисунок 8" descr="Діаграма відповідей у Формах. Назва запитання: Чи є в КНУТД можливості для академічної мобільності викладачів?. Кількість відповідей: 17 відповіде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Діаграма відповідей у Формах. Назва запитання: Чи є в КНУТД можливості для академічної мобільності викладачів?. Кількість відповідей: 17 відповідей."/>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390640" cy="2685415"/>
                    </a:xfrm>
                    <a:prstGeom prst="rect">
                      <a:avLst/>
                    </a:prstGeom>
                    <a:noFill/>
                    <a:ln>
                      <a:noFill/>
                    </a:ln>
                  </pic:spPr>
                </pic:pic>
              </a:graphicData>
            </a:graphic>
          </wp:inline>
        </w:drawing>
      </w:r>
    </w:p>
    <w:p w14:paraId="50DDFC0D" w14:textId="6C5F456E" w:rsidR="008D065A" w:rsidRDefault="00336941" w:rsidP="00336941">
      <w:pPr>
        <w:jc w:val="center"/>
        <w:rPr>
          <w:rStyle w:val="a3"/>
          <w:rFonts w:ascii="Times New Roman" w:hAnsi="Times New Roman" w:cs="Times New Roman"/>
          <w:b w:val="0"/>
          <w:bCs w:val="0"/>
          <w:color w:val="1F1F1F"/>
          <w:spacing w:val="3"/>
          <w:sz w:val="28"/>
          <w:szCs w:val="28"/>
        </w:rPr>
      </w:pPr>
      <w:r w:rsidRPr="00336941">
        <w:rPr>
          <w:rStyle w:val="a3"/>
          <w:rFonts w:ascii="Times New Roman" w:hAnsi="Times New Roman" w:cs="Times New Roman"/>
          <w:b w:val="0"/>
          <w:bCs w:val="0"/>
          <w:color w:val="1F1F1F"/>
          <w:spacing w:val="3"/>
          <w:sz w:val="28"/>
          <w:szCs w:val="28"/>
        </w:rPr>
        <w:t>Рисунок 9</w:t>
      </w:r>
    </w:p>
    <w:p w14:paraId="3B292A70" w14:textId="77777777" w:rsidR="00336941" w:rsidRPr="00336941" w:rsidRDefault="00336941" w:rsidP="00336941">
      <w:pPr>
        <w:jc w:val="center"/>
        <w:rPr>
          <w:rStyle w:val="a3"/>
          <w:rFonts w:ascii="Times New Roman" w:hAnsi="Times New Roman" w:cs="Times New Roman"/>
          <w:b w:val="0"/>
          <w:bCs w:val="0"/>
          <w:color w:val="1F1F1F"/>
          <w:spacing w:val="3"/>
          <w:sz w:val="28"/>
          <w:szCs w:val="28"/>
        </w:rPr>
      </w:pPr>
    </w:p>
    <w:p w14:paraId="6F1B6A64" w14:textId="55DA8ED2" w:rsidR="008D065A" w:rsidRDefault="00336941" w:rsidP="00336941">
      <w:pPr>
        <w:spacing w:line="360" w:lineRule="auto"/>
        <w:jc w:val="both"/>
        <w:rPr>
          <w:rFonts w:ascii="Times New Roman" w:hAnsi="Times New Roman" w:cs="Times New Roman"/>
          <w:sz w:val="28"/>
          <w:szCs w:val="28"/>
        </w:rPr>
      </w:pPr>
      <w:r>
        <w:rPr>
          <w:rFonts w:ascii="Times New Roman" w:hAnsi="Times New Roman" w:cs="Times New Roman"/>
          <w:sz w:val="28"/>
          <w:szCs w:val="28"/>
        </w:rPr>
        <w:tab/>
      </w:r>
      <w:r w:rsidRPr="00336941">
        <w:rPr>
          <w:rFonts w:ascii="Times New Roman" w:hAnsi="Times New Roman" w:cs="Times New Roman"/>
          <w:sz w:val="28"/>
          <w:szCs w:val="28"/>
        </w:rPr>
        <w:t>За результатами опитування всі 17 респондентів (100 %) підтвердили наявність у КНУТД можливостей для академічної мобільності викладачів, надавши ствердну відповідь «так». Це свідчить про підтримку університетом професійного розвитку науково-педагогічних працівників, їх участі в програмах академічного обміну, стажуваннях і міжнародній співпраці, що позитивно впливає на якість освітнього процесу.</w:t>
      </w:r>
    </w:p>
    <w:p w14:paraId="4879BFF8" w14:textId="63798BBD" w:rsidR="00336941" w:rsidRDefault="00336941" w:rsidP="00336941">
      <w:pPr>
        <w:spacing w:line="360" w:lineRule="auto"/>
        <w:jc w:val="both"/>
        <w:rPr>
          <w:rFonts w:ascii="Times New Roman" w:hAnsi="Times New Roman" w:cs="Times New Roman"/>
          <w:sz w:val="28"/>
          <w:szCs w:val="28"/>
        </w:rPr>
      </w:pPr>
      <w:r>
        <w:rPr>
          <w:rFonts w:ascii="Times New Roman" w:hAnsi="Times New Roman" w:cs="Times New Roman"/>
          <w:sz w:val="28"/>
          <w:szCs w:val="28"/>
        </w:rPr>
        <w:tab/>
      </w:r>
      <w:r w:rsidRPr="00336941">
        <w:rPr>
          <w:rFonts w:ascii="Times New Roman" w:hAnsi="Times New Roman" w:cs="Times New Roman"/>
          <w:sz w:val="28"/>
          <w:szCs w:val="28"/>
        </w:rPr>
        <w:t>Наступним було питання: «Чи враховується Ваша думка під час оновлення освітньої програми, навчальних планів і робочих програм?»</w:t>
      </w:r>
      <w:r>
        <w:rPr>
          <w:rFonts w:ascii="Times New Roman" w:hAnsi="Times New Roman" w:cs="Times New Roman"/>
          <w:sz w:val="28"/>
          <w:szCs w:val="28"/>
        </w:rPr>
        <w:t xml:space="preserve">. </w:t>
      </w:r>
      <w:r w:rsidRPr="00336941">
        <w:rPr>
          <w:rFonts w:ascii="Times New Roman" w:hAnsi="Times New Roman" w:cs="Times New Roman"/>
          <w:sz w:val="28"/>
          <w:szCs w:val="28"/>
        </w:rPr>
        <w:t xml:space="preserve">Результати представлені на рисунку </w:t>
      </w:r>
      <w:r>
        <w:rPr>
          <w:rFonts w:ascii="Times New Roman" w:hAnsi="Times New Roman" w:cs="Times New Roman"/>
          <w:sz w:val="28"/>
          <w:szCs w:val="28"/>
        </w:rPr>
        <w:t>10.</w:t>
      </w:r>
    </w:p>
    <w:p w14:paraId="332B5337" w14:textId="003E1B2A" w:rsidR="00336941" w:rsidRDefault="00336941" w:rsidP="00336941">
      <w:pPr>
        <w:spacing w:line="360" w:lineRule="auto"/>
        <w:jc w:val="center"/>
        <w:rPr>
          <w:rFonts w:ascii="Times New Roman" w:hAnsi="Times New Roman" w:cs="Times New Roman"/>
          <w:sz w:val="28"/>
          <w:szCs w:val="28"/>
        </w:rPr>
      </w:pPr>
      <w:r w:rsidRPr="00336941">
        <w:rPr>
          <w:rFonts w:ascii="Times New Roman" w:hAnsi="Times New Roman" w:cs="Times New Roman"/>
          <w:noProof/>
          <w:sz w:val="28"/>
          <w:szCs w:val="28"/>
          <w:lang w:eastAsia="uk-UA"/>
        </w:rPr>
        <w:drawing>
          <wp:inline distT="0" distB="0" distL="0" distR="0" wp14:anchorId="64157B30" wp14:editId="2064ED41">
            <wp:extent cx="5047230" cy="2120900"/>
            <wp:effectExtent l="0" t="0" r="1270" b="0"/>
            <wp:docPr id="1126073560" name="Рисунок 9" descr="Діаграма відповідей у Формах. Назва запитання: Чи враховується Ваша думка під час оновлення ОП, навчальних планів і робочих програм?. Кількість відповідей: 17 відповіде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Діаграма відповідей у Формах. Назва запитання: Чи враховується Ваша думка під час оновлення ОП, навчальних планів і робочих програм?. Кількість відповідей: 17 відповідей."/>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047897" cy="2121180"/>
                    </a:xfrm>
                    <a:prstGeom prst="rect">
                      <a:avLst/>
                    </a:prstGeom>
                    <a:noFill/>
                    <a:ln>
                      <a:noFill/>
                    </a:ln>
                  </pic:spPr>
                </pic:pic>
              </a:graphicData>
            </a:graphic>
          </wp:inline>
        </w:drawing>
      </w:r>
    </w:p>
    <w:p w14:paraId="25327904" w14:textId="133F6084" w:rsidR="00336941" w:rsidRDefault="00336941" w:rsidP="00336941">
      <w:pPr>
        <w:spacing w:line="360" w:lineRule="auto"/>
        <w:jc w:val="center"/>
        <w:rPr>
          <w:rFonts w:ascii="Times New Roman" w:hAnsi="Times New Roman" w:cs="Times New Roman"/>
          <w:sz w:val="28"/>
          <w:szCs w:val="28"/>
        </w:rPr>
      </w:pPr>
      <w:r>
        <w:rPr>
          <w:rFonts w:ascii="Times New Roman" w:hAnsi="Times New Roman" w:cs="Times New Roman"/>
          <w:sz w:val="28"/>
          <w:szCs w:val="28"/>
        </w:rPr>
        <w:t>Рисунок 10</w:t>
      </w:r>
    </w:p>
    <w:p w14:paraId="292043AB" w14:textId="2F5A9CCB" w:rsidR="00336941" w:rsidRDefault="002F1AC1" w:rsidP="00336941">
      <w:p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ab/>
      </w:r>
      <w:r w:rsidRPr="002F1AC1">
        <w:rPr>
          <w:rFonts w:ascii="Times New Roman" w:hAnsi="Times New Roman" w:cs="Times New Roman"/>
          <w:sz w:val="28"/>
          <w:szCs w:val="28"/>
        </w:rPr>
        <w:t>Наступним було питання: «Чи достатньо матеріально заохочується Ваша викладацька та науково-дослідна діяльність?»</w:t>
      </w:r>
      <w:r>
        <w:rPr>
          <w:rFonts w:ascii="Times New Roman" w:hAnsi="Times New Roman" w:cs="Times New Roman"/>
          <w:sz w:val="28"/>
          <w:szCs w:val="28"/>
        </w:rPr>
        <w:t xml:space="preserve">. </w:t>
      </w:r>
      <w:r w:rsidRPr="002F1AC1">
        <w:rPr>
          <w:rFonts w:ascii="Times New Roman" w:hAnsi="Times New Roman" w:cs="Times New Roman"/>
          <w:sz w:val="28"/>
          <w:szCs w:val="28"/>
        </w:rPr>
        <w:t>Результати представлені на рисунку 1</w:t>
      </w:r>
      <w:r>
        <w:rPr>
          <w:rFonts w:ascii="Times New Roman" w:hAnsi="Times New Roman" w:cs="Times New Roman"/>
          <w:sz w:val="28"/>
          <w:szCs w:val="28"/>
        </w:rPr>
        <w:t xml:space="preserve">1. </w:t>
      </w:r>
    </w:p>
    <w:p w14:paraId="421376E8" w14:textId="7BE47C0A" w:rsidR="00336941" w:rsidRDefault="002F1AC1" w:rsidP="002F1AC1">
      <w:pPr>
        <w:spacing w:line="360" w:lineRule="auto"/>
        <w:jc w:val="center"/>
        <w:rPr>
          <w:rFonts w:ascii="Times New Roman" w:hAnsi="Times New Roman" w:cs="Times New Roman"/>
          <w:sz w:val="28"/>
          <w:szCs w:val="28"/>
        </w:rPr>
      </w:pPr>
      <w:r w:rsidRPr="002F1AC1">
        <w:rPr>
          <w:rFonts w:ascii="Times New Roman" w:hAnsi="Times New Roman" w:cs="Times New Roman"/>
          <w:noProof/>
          <w:sz w:val="28"/>
          <w:szCs w:val="28"/>
          <w:lang w:eastAsia="uk-UA"/>
        </w:rPr>
        <w:drawing>
          <wp:inline distT="0" distB="0" distL="0" distR="0" wp14:anchorId="6D34F5DC" wp14:editId="6BDF7C57">
            <wp:extent cx="4577264" cy="1923415"/>
            <wp:effectExtent l="0" t="0" r="0" b="635"/>
            <wp:docPr id="150308354" name="Рисунок 10" descr="Діаграма відповідей у Формах. Назва запитання: Чи достатньо матеріально заохочується Ваша викладацька та науково-дослідна діяльність?. Кількість відповідей: 17 відповіде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Діаграма відповідей у Формах. Назва запитання: Чи достатньо матеріально заохочується Ваша викладацька та науково-дослідна діяльність?. Кількість відповідей: 17 відповідей."/>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578102" cy="1923767"/>
                    </a:xfrm>
                    <a:prstGeom prst="rect">
                      <a:avLst/>
                    </a:prstGeom>
                    <a:noFill/>
                    <a:ln>
                      <a:noFill/>
                    </a:ln>
                  </pic:spPr>
                </pic:pic>
              </a:graphicData>
            </a:graphic>
          </wp:inline>
        </w:drawing>
      </w:r>
    </w:p>
    <w:p w14:paraId="1D437475" w14:textId="19A685D6" w:rsidR="002F1AC1" w:rsidRDefault="002F1AC1" w:rsidP="002F1AC1">
      <w:pPr>
        <w:spacing w:line="360" w:lineRule="auto"/>
        <w:jc w:val="center"/>
        <w:rPr>
          <w:rFonts w:ascii="Times New Roman" w:hAnsi="Times New Roman" w:cs="Times New Roman"/>
          <w:sz w:val="28"/>
          <w:szCs w:val="28"/>
        </w:rPr>
      </w:pPr>
      <w:r>
        <w:rPr>
          <w:rFonts w:ascii="Times New Roman" w:hAnsi="Times New Roman" w:cs="Times New Roman"/>
          <w:sz w:val="28"/>
          <w:szCs w:val="28"/>
        </w:rPr>
        <w:t>Рисунок 11.</w:t>
      </w:r>
    </w:p>
    <w:p w14:paraId="587C28CF" w14:textId="7CDB73F5" w:rsidR="00336941" w:rsidRDefault="002F1AC1" w:rsidP="00336941">
      <w:pPr>
        <w:spacing w:line="360" w:lineRule="auto"/>
        <w:jc w:val="both"/>
        <w:rPr>
          <w:rFonts w:ascii="Times New Roman" w:hAnsi="Times New Roman" w:cs="Times New Roman"/>
          <w:sz w:val="28"/>
          <w:szCs w:val="28"/>
        </w:rPr>
      </w:pPr>
      <w:r>
        <w:rPr>
          <w:rFonts w:ascii="Times New Roman" w:hAnsi="Times New Roman" w:cs="Times New Roman"/>
          <w:sz w:val="28"/>
          <w:szCs w:val="28"/>
        </w:rPr>
        <w:tab/>
      </w:r>
      <w:r w:rsidRPr="002F1AC1">
        <w:rPr>
          <w:rFonts w:ascii="Times New Roman" w:hAnsi="Times New Roman" w:cs="Times New Roman"/>
          <w:sz w:val="28"/>
          <w:szCs w:val="28"/>
        </w:rPr>
        <w:t>Результати опитування свідчать, що більшість респондентів (82,4 %) вважають матеріальне заохочення своєї викладацької та науково-дослідної діяльності достатнім. Водночас невелика частка опитаних (11,8 %) зазначила, що не може надати однозначної відповіді, а ще незначна кількість висловила незадоволення рівнем матеріального стимулювання. Це вказує загалом на позитивну оцінку системи заохочення, проте водночас свідчить про наявність окремих аспектів, які можуть потребувати подальшого вдосконалення.</w:t>
      </w:r>
    </w:p>
    <w:p w14:paraId="79C52929" w14:textId="6BAAFC86" w:rsidR="00336941" w:rsidRDefault="002F1AC1" w:rsidP="00336941">
      <w:pPr>
        <w:spacing w:line="360" w:lineRule="auto"/>
        <w:jc w:val="both"/>
        <w:rPr>
          <w:rFonts w:ascii="Times New Roman" w:hAnsi="Times New Roman" w:cs="Times New Roman"/>
          <w:sz w:val="28"/>
          <w:szCs w:val="28"/>
        </w:rPr>
      </w:pPr>
      <w:r>
        <w:rPr>
          <w:rFonts w:ascii="Times New Roman" w:hAnsi="Times New Roman" w:cs="Times New Roman"/>
          <w:sz w:val="28"/>
          <w:szCs w:val="28"/>
        </w:rPr>
        <w:tab/>
      </w:r>
      <w:r w:rsidRPr="002F1AC1">
        <w:rPr>
          <w:rFonts w:ascii="Times New Roman" w:hAnsi="Times New Roman" w:cs="Times New Roman"/>
          <w:sz w:val="28"/>
          <w:szCs w:val="28"/>
        </w:rPr>
        <w:t>Наступним було питання: «Чи стимулює Університет розвиток Вашої викладацької майстерності (підвищення кваліфікації, тренінги, інші заходи)?»</w:t>
      </w:r>
      <w:r>
        <w:rPr>
          <w:rFonts w:ascii="Times New Roman" w:hAnsi="Times New Roman" w:cs="Times New Roman"/>
          <w:sz w:val="28"/>
          <w:szCs w:val="28"/>
        </w:rPr>
        <w:t xml:space="preserve">. </w:t>
      </w:r>
      <w:r w:rsidRPr="002F1AC1">
        <w:rPr>
          <w:rFonts w:ascii="Times New Roman" w:hAnsi="Times New Roman" w:cs="Times New Roman"/>
          <w:sz w:val="28"/>
          <w:szCs w:val="28"/>
        </w:rPr>
        <w:t>Результати представлені на рисунку 1</w:t>
      </w:r>
      <w:r>
        <w:rPr>
          <w:rFonts w:ascii="Times New Roman" w:hAnsi="Times New Roman" w:cs="Times New Roman"/>
          <w:sz w:val="28"/>
          <w:szCs w:val="28"/>
        </w:rPr>
        <w:t xml:space="preserve">2. </w:t>
      </w:r>
    </w:p>
    <w:p w14:paraId="0B196CE2" w14:textId="6317D549" w:rsidR="00336941" w:rsidRDefault="002F1AC1" w:rsidP="002F1AC1">
      <w:pPr>
        <w:spacing w:line="360" w:lineRule="auto"/>
        <w:jc w:val="center"/>
        <w:rPr>
          <w:rFonts w:ascii="Times New Roman" w:hAnsi="Times New Roman" w:cs="Times New Roman"/>
          <w:sz w:val="28"/>
          <w:szCs w:val="28"/>
        </w:rPr>
      </w:pPr>
      <w:r w:rsidRPr="002F1AC1">
        <w:rPr>
          <w:rFonts w:ascii="Times New Roman" w:hAnsi="Times New Roman" w:cs="Times New Roman"/>
          <w:noProof/>
          <w:sz w:val="28"/>
          <w:szCs w:val="28"/>
          <w:lang w:eastAsia="uk-UA"/>
        </w:rPr>
        <w:drawing>
          <wp:inline distT="0" distB="0" distL="0" distR="0" wp14:anchorId="393316F6" wp14:editId="1B38C4B8">
            <wp:extent cx="4464050" cy="2022218"/>
            <wp:effectExtent l="0" t="0" r="0" b="0"/>
            <wp:docPr id="464337204" name="Рисунок 11" descr="Діаграма відповідей у Формах. Назва запитання: Чи стимулює Університет розвиток Вашої викладацької майстерності (підвищення кваліфікації, тренінги, інші заходи)?. Кількість відповідей: 17 відповіде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Діаграма відповідей у Формах. Назва запитання: Чи стимулює Університет розвиток Вашої викладацької майстерності (підвищення кваліфікації, тренінги, інші заходи)?. Кількість відповідей: 17 відповідей."/>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467477" cy="2023770"/>
                    </a:xfrm>
                    <a:prstGeom prst="rect">
                      <a:avLst/>
                    </a:prstGeom>
                    <a:noFill/>
                    <a:ln>
                      <a:noFill/>
                    </a:ln>
                  </pic:spPr>
                </pic:pic>
              </a:graphicData>
            </a:graphic>
          </wp:inline>
        </w:drawing>
      </w:r>
    </w:p>
    <w:p w14:paraId="4BC65930" w14:textId="65FAA659" w:rsidR="002F1AC1" w:rsidRDefault="002F1AC1" w:rsidP="002F1AC1">
      <w:pPr>
        <w:spacing w:line="360" w:lineRule="auto"/>
        <w:jc w:val="center"/>
        <w:rPr>
          <w:rFonts w:ascii="Times New Roman" w:hAnsi="Times New Roman" w:cs="Times New Roman"/>
          <w:sz w:val="28"/>
          <w:szCs w:val="28"/>
        </w:rPr>
      </w:pPr>
      <w:r>
        <w:rPr>
          <w:rFonts w:ascii="Times New Roman" w:hAnsi="Times New Roman" w:cs="Times New Roman"/>
          <w:sz w:val="28"/>
          <w:szCs w:val="28"/>
        </w:rPr>
        <w:t>Рисунок 12.</w:t>
      </w:r>
    </w:p>
    <w:p w14:paraId="29E765F3" w14:textId="0AC5F382" w:rsidR="002F1AC1" w:rsidRDefault="002F1AC1" w:rsidP="002F1AC1">
      <w:pPr>
        <w:spacing w:line="360" w:lineRule="auto"/>
        <w:ind w:firstLine="708"/>
        <w:jc w:val="both"/>
        <w:rPr>
          <w:rFonts w:ascii="Times New Roman" w:hAnsi="Times New Roman" w:cs="Times New Roman"/>
          <w:sz w:val="28"/>
          <w:szCs w:val="28"/>
        </w:rPr>
      </w:pPr>
      <w:r w:rsidRPr="002F1AC1">
        <w:rPr>
          <w:rFonts w:ascii="Times New Roman" w:hAnsi="Times New Roman" w:cs="Times New Roman"/>
          <w:sz w:val="28"/>
          <w:szCs w:val="28"/>
        </w:rPr>
        <w:lastRenderedPageBreak/>
        <w:t>За результатами опитування переважна більшість респондентів (94,1 %) відповіли «так», підтвердивши, що Університет стимулює розвиток їхньої викладацької майстерності через підвищення кваліфікації, тренінги та інші професійні заходи. Лише незначна частка опитаних висловила протилежну думку, що свідчить загалом про ефективну систему підтримки професійного розвитку науково-педагогічних працівників.</w:t>
      </w:r>
    </w:p>
    <w:p w14:paraId="244E42C1" w14:textId="445C7E3E" w:rsidR="002F1AC1" w:rsidRDefault="002F1AC1" w:rsidP="002F1AC1">
      <w:pPr>
        <w:spacing w:line="360" w:lineRule="auto"/>
        <w:ind w:firstLine="708"/>
        <w:jc w:val="both"/>
        <w:rPr>
          <w:rFonts w:ascii="Times New Roman" w:hAnsi="Times New Roman" w:cs="Times New Roman"/>
          <w:sz w:val="28"/>
          <w:szCs w:val="28"/>
        </w:rPr>
      </w:pPr>
      <w:r w:rsidRPr="002F1AC1">
        <w:rPr>
          <w:rFonts w:ascii="Times New Roman" w:hAnsi="Times New Roman" w:cs="Times New Roman"/>
          <w:sz w:val="28"/>
          <w:szCs w:val="28"/>
        </w:rPr>
        <w:t>Наступним було питання: «Чи процедура конкурсного добору викладачів є прозорою та такою, що забезпечує необхідний рівень професіоналізму для успішної реалізації освітньої програми?»</w:t>
      </w:r>
      <w:r>
        <w:rPr>
          <w:rFonts w:ascii="Times New Roman" w:hAnsi="Times New Roman" w:cs="Times New Roman"/>
          <w:sz w:val="28"/>
          <w:szCs w:val="28"/>
        </w:rPr>
        <w:t xml:space="preserve">. </w:t>
      </w:r>
      <w:r w:rsidRPr="002F1AC1">
        <w:rPr>
          <w:rFonts w:ascii="Times New Roman" w:hAnsi="Times New Roman" w:cs="Times New Roman"/>
          <w:sz w:val="28"/>
          <w:szCs w:val="28"/>
        </w:rPr>
        <w:t>Результати представлені на рисунку 1</w:t>
      </w:r>
      <w:r>
        <w:rPr>
          <w:rFonts w:ascii="Times New Roman" w:hAnsi="Times New Roman" w:cs="Times New Roman"/>
          <w:sz w:val="28"/>
          <w:szCs w:val="28"/>
        </w:rPr>
        <w:t xml:space="preserve">3. </w:t>
      </w:r>
    </w:p>
    <w:p w14:paraId="7595C94E" w14:textId="4E8E6CCE" w:rsidR="00336941" w:rsidRDefault="002F1AC1" w:rsidP="002F1AC1">
      <w:pPr>
        <w:spacing w:line="360" w:lineRule="auto"/>
        <w:jc w:val="center"/>
        <w:rPr>
          <w:rFonts w:ascii="Times New Roman" w:hAnsi="Times New Roman" w:cs="Times New Roman"/>
          <w:sz w:val="28"/>
          <w:szCs w:val="28"/>
        </w:rPr>
      </w:pPr>
      <w:r w:rsidRPr="002F1AC1">
        <w:rPr>
          <w:rFonts w:ascii="Times New Roman" w:hAnsi="Times New Roman" w:cs="Times New Roman"/>
          <w:noProof/>
          <w:sz w:val="28"/>
          <w:szCs w:val="28"/>
          <w:lang w:eastAsia="uk-UA"/>
        </w:rPr>
        <w:drawing>
          <wp:inline distT="0" distB="0" distL="0" distR="0" wp14:anchorId="58C5A065" wp14:editId="50F32755">
            <wp:extent cx="4724400" cy="2140157"/>
            <wp:effectExtent l="0" t="0" r="0" b="0"/>
            <wp:docPr id="122561633" name="Рисунок 12" descr="Діаграма відповідей у Формах. Назва запитання: Чи процедура конкурсного добору викладачів є прозорою та такою, що забезпечує необхідний рівень професіоналізму для успішної реалізації ОП?. Кількість відповідей: 17 відповіде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Діаграма відповідей у Формах. Назва запитання: Чи процедура конкурсного добору викладачів є прозорою та такою, що забезпечує необхідний рівень професіоналізму для успішної реалізації ОП?. Кількість відповідей: 17 відповідей."/>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725533" cy="2140670"/>
                    </a:xfrm>
                    <a:prstGeom prst="rect">
                      <a:avLst/>
                    </a:prstGeom>
                    <a:noFill/>
                    <a:ln>
                      <a:noFill/>
                    </a:ln>
                  </pic:spPr>
                </pic:pic>
              </a:graphicData>
            </a:graphic>
          </wp:inline>
        </w:drawing>
      </w:r>
    </w:p>
    <w:p w14:paraId="78E3875C" w14:textId="022DBD90" w:rsidR="00336941" w:rsidRDefault="002F1AC1" w:rsidP="002F1AC1">
      <w:pPr>
        <w:spacing w:line="360" w:lineRule="auto"/>
        <w:jc w:val="center"/>
        <w:rPr>
          <w:rFonts w:ascii="Times New Roman" w:hAnsi="Times New Roman" w:cs="Times New Roman"/>
          <w:sz w:val="28"/>
          <w:szCs w:val="28"/>
        </w:rPr>
      </w:pPr>
      <w:r>
        <w:rPr>
          <w:rFonts w:ascii="Times New Roman" w:hAnsi="Times New Roman" w:cs="Times New Roman"/>
          <w:sz w:val="28"/>
          <w:szCs w:val="28"/>
        </w:rPr>
        <w:t>Рисунок 13.</w:t>
      </w:r>
    </w:p>
    <w:p w14:paraId="0D7E5F02" w14:textId="1E919E5D" w:rsidR="00336941" w:rsidRDefault="002F1AC1" w:rsidP="002F1AC1">
      <w:pPr>
        <w:spacing w:line="360" w:lineRule="auto"/>
        <w:ind w:firstLine="708"/>
        <w:jc w:val="both"/>
        <w:rPr>
          <w:rFonts w:ascii="Times New Roman" w:hAnsi="Times New Roman" w:cs="Times New Roman"/>
          <w:sz w:val="28"/>
          <w:szCs w:val="28"/>
        </w:rPr>
      </w:pPr>
      <w:r w:rsidRPr="002F1AC1">
        <w:rPr>
          <w:rFonts w:ascii="Times New Roman" w:hAnsi="Times New Roman" w:cs="Times New Roman"/>
          <w:sz w:val="28"/>
          <w:szCs w:val="28"/>
        </w:rPr>
        <w:t>Результати опитування показують, що всі 17 респондентів (100 %) надали ствердну відповідь, підтвердивши, що процедура конкурсного добору викладачів є прозорою та забезпечує необхідний рівень професіоналізму для успішної реалізації освітньої програми. Це свідчить про довіру науково-педагогічних працівників до механізмів кадрового відбору та їх відповідність принципам відкритості, об’єктивності й забезпечення якості освітнього процесу.</w:t>
      </w:r>
    </w:p>
    <w:p w14:paraId="23C44112" w14:textId="08573EF9" w:rsidR="00336941" w:rsidRDefault="002F1AC1" w:rsidP="00336941">
      <w:pPr>
        <w:spacing w:line="360" w:lineRule="auto"/>
        <w:jc w:val="both"/>
        <w:rPr>
          <w:rFonts w:ascii="Times New Roman" w:hAnsi="Times New Roman" w:cs="Times New Roman"/>
          <w:sz w:val="28"/>
          <w:szCs w:val="28"/>
        </w:rPr>
      </w:pPr>
      <w:r>
        <w:rPr>
          <w:rFonts w:ascii="Times New Roman" w:hAnsi="Times New Roman" w:cs="Times New Roman"/>
          <w:sz w:val="28"/>
          <w:szCs w:val="28"/>
        </w:rPr>
        <w:tab/>
      </w:r>
      <w:r w:rsidR="008D30E5" w:rsidRPr="008D30E5">
        <w:rPr>
          <w:rFonts w:ascii="Times New Roman" w:hAnsi="Times New Roman" w:cs="Times New Roman"/>
          <w:sz w:val="28"/>
          <w:szCs w:val="28"/>
        </w:rPr>
        <w:t xml:space="preserve">Наступним було питання, спрямоване на визначення </w:t>
      </w:r>
      <w:r w:rsidR="008D30E5" w:rsidRPr="0029458C">
        <w:rPr>
          <w:rFonts w:ascii="Times New Roman" w:hAnsi="Times New Roman" w:cs="Times New Roman"/>
          <w:b/>
          <w:bCs/>
          <w:i/>
          <w:iCs/>
          <w:sz w:val="28"/>
          <w:szCs w:val="28"/>
        </w:rPr>
        <w:t>сильних сторін освітньої програми.</w:t>
      </w:r>
      <w:r w:rsidR="008D30E5" w:rsidRPr="008D30E5">
        <w:rPr>
          <w:rFonts w:ascii="Times New Roman" w:hAnsi="Times New Roman" w:cs="Times New Roman"/>
          <w:sz w:val="28"/>
          <w:szCs w:val="28"/>
        </w:rPr>
        <w:t xml:space="preserve"> У межах опитування 14 респондентів надали розгорнуті відповіді, що дало змогу узагальнити ключові переваги освітньої програми та окреслити її відповідність сучасним вимогам фармацевтичної галузі й потребам ринку праці.</w:t>
      </w:r>
    </w:p>
    <w:p w14:paraId="2B0B2E0C" w14:textId="709541FF" w:rsidR="008D30E5" w:rsidRPr="008D30E5" w:rsidRDefault="008D30E5" w:rsidP="008D30E5">
      <w:pPr>
        <w:spacing w:line="360" w:lineRule="auto"/>
        <w:jc w:val="both"/>
        <w:rPr>
          <w:rFonts w:ascii="Times New Roman" w:hAnsi="Times New Roman" w:cs="Times New Roman"/>
          <w:i/>
          <w:iCs/>
          <w:sz w:val="28"/>
          <w:szCs w:val="28"/>
          <w:u w:val="single"/>
        </w:rPr>
      </w:pPr>
      <w:r>
        <w:rPr>
          <w:rFonts w:ascii="Times New Roman" w:hAnsi="Times New Roman" w:cs="Times New Roman"/>
          <w:sz w:val="28"/>
          <w:szCs w:val="28"/>
        </w:rPr>
        <w:lastRenderedPageBreak/>
        <w:tab/>
      </w:r>
      <w:r w:rsidRPr="008D30E5">
        <w:rPr>
          <w:rFonts w:ascii="Times New Roman" w:hAnsi="Times New Roman" w:cs="Times New Roman"/>
          <w:i/>
          <w:iCs/>
          <w:sz w:val="28"/>
          <w:szCs w:val="28"/>
          <w:u w:val="single"/>
        </w:rPr>
        <w:t>Зокрема було зазначено:</w:t>
      </w:r>
    </w:p>
    <w:p w14:paraId="4254AA44" w14:textId="116C824F" w:rsidR="008D30E5" w:rsidRDefault="008D30E5" w:rsidP="008D30E5">
      <w:pPr>
        <w:pStyle w:val="a4"/>
        <w:numPr>
          <w:ilvl w:val="0"/>
          <w:numId w:val="1"/>
        </w:numPr>
        <w:spacing w:line="360" w:lineRule="auto"/>
        <w:jc w:val="both"/>
        <w:rPr>
          <w:rFonts w:ascii="Times New Roman" w:hAnsi="Times New Roman" w:cs="Times New Roman"/>
          <w:sz w:val="28"/>
          <w:szCs w:val="28"/>
        </w:rPr>
      </w:pPr>
      <w:r w:rsidRPr="008D30E5">
        <w:rPr>
          <w:rFonts w:ascii="Times New Roman" w:hAnsi="Times New Roman" w:cs="Times New Roman"/>
          <w:sz w:val="28"/>
          <w:szCs w:val="28"/>
        </w:rPr>
        <w:t>співпраця з лекторами-практиками</w:t>
      </w:r>
      <w:r>
        <w:rPr>
          <w:rFonts w:ascii="Times New Roman" w:hAnsi="Times New Roman" w:cs="Times New Roman"/>
          <w:sz w:val="28"/>
          <w:szCs w:val="28"/>
        </w:rPr>
        <w:t>;</w:t>
      </w:r>
    </w:p>
    <w:p w14:paraId="10D15D00" w14:textId="77777777" w:rsidR="008D30E5" w:rsidRDefault="008D30E5" w:rsidP="008D30E5">
      <w:pPr>
        <w:pStyle w:val="a4"/>
        <w:numPr>
          <w:ilvl w:val="0"/>
          <w:numId w:val="1"/>
        </w:numPr>
        <w:spacing w:line="360" w:lineRule="auto"/>
        <w:jc w:val="both"/>
        <w:rPr>
          <w:rFonts w:ascii="Times New Roman" w:hAnsi="Times New Roman" w:cs="Times New Roman"/>
          <w:sz w:val="28"/>
          <w:szCs w:val="28"/>
        </w:rPr>
      </w:pPr>
      <w:r>
        <w:rPr>
          <w:rFonts w:ascii="Times New Roman" w:hAnsi="Times New Roman" w:cs="Times New Roman"/>
          <w:sz w:val="28"/>
          <w:szCs w:val="28"/>
        </w:rPr>
        <w:t>п</w:t>
      </w:r>
      <w:r w:rsidRPr="008D30E5">
        <w:rPr>
          <w:rFonts w:ascii="Times New Roman" w:hAnsi="Times New Roman" w:cs="Times New Roman"/>
          <w:sz w:val="28"/>
          <w:szCs w:val="28"/>
        </w:rPr>
        <w:t>оєднання теоретичної і практичної підготовки</w:t>
      </w:r>
      <w:r>
        <w:rPr>
          <w:rFonts w:ascii="Times New Roman" w:hAnsi="Times New Roman" w:cs="Times New Roman"/>
          <w:sz w:val="28"/>
          <w:szCs w:val="28"/>
        </w:rPr>
        <w:t>;</w:t>
      </w:r>
    </w:p>
    <w:p w14:paraId="7719B3BA" w14:textId="77777777" w:rsidR="008D30E5" w:rsidRDefault="008D30E5" w:rsidP="008D30E5">
      <w:pPr>
        <w:pStyle w:val="a4"/>
        <w:numPr>
          <w:ilvl w:val="0"/>
          <w:numId w:val="1"/>
        </w:numPr>
        <w:spacing w:line="360" w:lineRule="auto"/>
        <w:jc w:val="both"/>
        <w:rPr>
          <w:rFonts w:ascii="Times New Roman" w:hAnsi="Times New Roman" w:cs="Times New Roman"/>
          <w:sz w:val="28"/>
          <w:szCs w:val="28"/>
        </w:rPr>
      </w:pPr>
      <w:r>
        <w:rPr>
          <w:rFonts w:ascii="Times New Roman" w:hAnsi="Times New Roman" w:cs="Times New Roman"/>
          <w:sz w:val="28"/>
          <w:szCs w:val="28"/>
        </w:rPr>
        <w:t>п</w:t>
      </w:r>
      <w:r w:rsidRPr="008D30E5">
        <w:rPr>
          <w:rFonts w:ascii="Times New Roman" w:hAnsi="Times New Roman" w:cs="Times New Roman"/>
          <w:sz w:val="28"/>
          <w:szCs w:val="28"/>
        </w:rPr>
        <w:t>рактична орієнтація (тісний зв'язок з роботодавцями)</w:t>
      </w:r>
      <w:r>
        <w:rPr>
          <w:rFonts w:ascii="Times New Roman" w:hAnsi="Times New Roman" w:cs="Times New Roman"/>
          <w:sz w:val="28"/>
          <w:szCs w:val="28"/>
        </w:rPr>
        <w:t>;</w:t>
      </w:r>
    </w:p>
    <w:p w14:paraId="4C022E41" w14:textId="77777777" w:rsidR="008D30E5" w:rsidRDefault="008D30E5" w:rsidP="008D30E5">
      <w:pPr>
        <w:pStyle w:val="a4"/>
        <w:numPr>
          <w:ilvl w:val="0"/>
          <w:numId w:val="1"/>
        </w:numPr>
        <w:spacing w:line="360" w:lineRule="auto"/>
        <w:jc w:val="both"/>
        <w:rPr>
          <w:rFonts w:ascii="Times New Roman" w:hAnsi="Times New Roman" w:cs="Times New Roman"/>
          <w:sz w:val="28"/>
          <w:szCs w:val="28"/>
        </w:rPr>
      </w:pPr>
      <w:r w:rsidRPr="008D30E5">
        <w:rPr>
          <w:rFonts w:ascii="Times New Roman" w:hAnsi="Times New Roman" w:cs="Times New Roman"/>
          <w:sz w:val="28"/>
          <w:szCs w:val="28"/>
        </w:rPr>
        <w:t>ОП готує фахівців, які є конкурентоздатними на сучасному ринку праці</w:t>
      </w:r>
      <w:r>
        <w:rPr>
          <w:rFonts w:ascii="Times New Roman" w:hAnsi="Times New Roman" w:cs="Times New Roman"/>
          <w:sz w:val="28"/>
          <w:szCs w:val="28"/>
        </w:rPr>
        <w:t>;</w:t>
      </w:r>
    </w:p>
    <w:p w14:paraId="2BE0632E" w14:textId="77777777" w:rsidR="008D30E5" w:rsidRDefault="008D30E5" w:rsidP="008D30E5">
      <w:pPr>
        <w:pStyle w:val="a4"/>
        <w:numPr>
          <w:ilvl w:val="0"/>
          <w:numId w:val="1"/>
        </w:numPr>
        <w:spacing w:line="360" w:lineRule="auto"/>
        <w:jc w:val="both"/>
        <w:rPr>
          <w:rFonts w:ascii="Times New Roman" w:hAnsi="Times New Roman" w:cs="Times New Roman"/>
          <w:sz w:val="28"/>
          <w:szCs w:val="28"/>
        </w:rPr>
      </w:pPr>
      <w:r w:rsidRPr="008D30E5">
        <w:rPr>
          <w:rFonts w:ascii="Times New Roman" w:hAnsi="Times New Roman" w:cs="Times New Roman"/>
          <w:sz w:val="28"/>
          <w:szCs w:val="28"/>
        </w:rPr>
        <w:t>постійний зв'язок зі студентами через МСОП</w:t>
      </w:r>
      <w:r>
        <w:rPr>
          <w:rFonts w:ascii="Times New Roman" w:hAnsi="Times New Roman" w:cs="Times New Roman"/>
          <w:sz w:val="28"/>
          <w:szCs w:val="28"/>
        </w:rPr>
        <w:t>;</w:t>
      </w:r>
    </w:p>
    <w:p w14:paraId="6D74BE45" w14:textId="54823CC4" w:rsidR="00A121E4" w:rsidRDefault="008D30E5" w:rsidP="008D30E5">
      <w:pPr>
        <w:pStyle w:val="a4"/>
        <w:numPr>
          <w:ilvl w:val="0"/>
          <w:numId w:val="1"/>
        </w:numPr>
        <w:spacing w:line="360" w:lineRule="auto"/>
        <w:jc w:val="both"/>
        <w:rPr>
          <w:rFonts w:ascii="Times New Roman" w:hAnsi="Times New Roman" w:cs="Times New Roman"/>
          <w:sz w:val="28"/>
          <w:szCs w:val="28"/>
        </w:rPr>
      </w:pPr>
      <w:r w:rsidRPr="008D30E5">
        <w:rPr>
          <w:rFonts w:ascii="Times New Roman" w:hAnsi="Times New Roman" w:cs="Times New Roman"/>
          <w:sz w:val="28"/>
          <w:szCs w:val="28"/>
        </w:rPr>
        <w:t xml:space="preserve">Освітня програма забезпечує підготовку спеціалістів, які є затребуваними на ринку праці в Україні та відповідають сучасним вимогам до професійних </w:t>
      </w:r>
      <w:proofErr w:type="spellStart"/>
      <w:r w:rsidRPr="008D30E5">
        <w:rPr>
          <w:rFonts w:ascii="Times New Roman" w:hAnsi="Times New Roman" w:cs="Times New Roman"/>
          <w:sz w:val="28"/>
          <w:szCs w:val="28"/>
        </w:rPr>
        <w:t>компетентностей</w:t>
      </w:r>
      <w:proofErr w:type="spellEnd"/>
      <w:r w:rsidRPr="008D30E5">
        <w:rPr>
          <w:rFonts w:ascii="Times New Roman" w:hAnsi="Times New Roman" w:cs="Times New Roman"/>
          <w:sz w:val="28"/>
          <w:szCs w:val="28"/>
        </w:rPr>
        <w:t xml:space="preserve"> промислових фармацевтів. Освітня програма розроблена з урахуванням запитів потенційних робот</w:t>
      </w:r>
      <w:r>
        <w:rPr>
          <w:rFonts w:ascii="Times New Roman" w:hAnsi="Times New Roman" w:cs="Times New Roman"/>
          <w:sz w:val="28"/>
          <w:szCs w:val="28"/>
        </w:rPr>
        <w:t>о</w:t>
      </w:r>
      <w:r w:rsidRPr="008D30E5">
        <w:rPr>
          <w:rFonts w:ascii="Times New Roman" w:hAnsi="Times New Roman" w:cs="Times New Roman"/>
          <w:sz w:val="28"/>
          <w:szCs w:val="28"/>
        </w:rPr>
        <w:t>давців та оптимізована до сучасних вимог до спеціалістів в галузі фармації. Ефективність та високий рівень підготовки здобувачів вищої освіти забезпечується висококваліфікованими викладачами кафедри промислової фармації, більшість з яких мають безпосередній досвід роботи на фармацевтичних підприємствах України і розуміють вимоги до професії</w:t>
      </w:r>
      <w:r w:rsidR="00A121E4">
        <w:rPr>
          <w:rFonts w:ascii="Times New Roman" w:hAnsi="Times New Roman" w:cs="Times New Roman"/>
          <w:sz w:val="28"/>
          <w:szCs w:val="28"/>
        </w:rPr>
        <w:t>;</w:t>
      </w:r>
    </w:p>
    <w:p w14:paraId="33AE692C" w14:textId="02068D12" w:rsidR="00A121E4" w:rsidRDefault="008D30E5" w:rsidP="008D30E5">
      <w:pPr>
        <w:pStyle w:val="a4"/>
        <w:numPr>
          <w:ilvl w:val="0"/>
          <w:numId w:val="1"/>
        </w:numPr>
        <w:spacing w:line="360" w:lineRule="auto"/>
        <w:jc w:val="both"/>
        <w:rPr>
          <w:rFonts w:ascii="Times New Roman" w:hAnsi="Times New Roman" w:cs="Times New Roman"/>
          <w:sz w:val="28"/>
          <w:szCs w:val="28"/>
        </w:rPr>
      </w:pPr>
      <w:r w:rsidRPr="00A121E4">
        <w:rPr>
          <w:rFonts w:ascii="Times New Roman" w:hAnsi="Times New Roman" w:cs="Times New Roman"/>
          <w:sz w:val="28"/>
          <w:szCs w:val="28"/>
        </w:rPr>
        <w:t xml:space="preserve">ОПП орієнтована на вимоги виробничого сектору фармацевтичної галузі, забезпечує надання </w:t>
      </w:r>
      <w:proofErr w:type="spellStart"/>
      <w:r w:rsidRPr="00A121E4">
        <w:rPr>
          <w:rFonts w:ascii="Times New Roman" w:hAnsi="Times New Roman" w:cs="Times New Roman"/>
          <w:sz w:val="28"/>
          <w:szCs w:val="28"/>
        </w:rPr>
        <w:t>компетентностей</w:t>
      </w:r>
      <w:proofErr w:type="spellEnd"/>
      <w:r w:rsidRPr="00A121E4">
        <w:rPr>
          <w:rFonts w:ascii="Times New Roman" w:hAnsi="Times New Roman" w:cs="Times New Roman"/>
          <w:sz w:val="28"/>
          <w:szCs w:val="28"/>
        </w:rPr>
        <w:t xml:space="preserve"> включаючи розробку, виробництво та контроль якості лікарських засобів, забезпечує поєднання теоретичної підготовки щ набуттям практичних </w:t>
      </w:r>
      <w:proofErr w:type="spellStart"/>
      <w:r w:rsidRPr="00A121E4">
        <w:rPr>
          <w:rFonts w:ascii="Times New Roman" w:hAnsi="Times New Roman" w:cs="Times New Roman"/>
          <w:sz w:val="28"/>
          <w:szCs w:val="28"/>
        </w:rPr>
        <w:t>компетентностей</w:t>
      </w:r>
      <w:proofErr w:type="spellEnd"/>
      <w:r w:rsidRPr="00A121E4">
        <w:rPr>
          <w:rFonts w:ascii="Times New Roman" w:hAnsi="Times New Roman" w:cs="Times New Roman"/>
          <w:sz w:val="28"/>
          <w:szCs w:val="28"/>
        </w:rPr>
        <w:t>, необхідних для сучасної фармацевтичної промисловості</w:t>
      </w:r>
      <w:r w:rsidR="00A121E4">
        <w:rPr>
          <w:rFonts w:ascii="Times New Roman" w:hAnsi="Times New Roman" w:cs="Times New Roman"/>
          <w:sz w:val="28"/>
          <w:szCs w:val="28"/>
        </w:rPr>
        <w:t>;</w:t>
      </w:r>
    </w:p>
    <w:p w14:paraId="0D0BE22F" w14:textId="40E55623" w:rsidR="00A121E4" w:rsidRDefault="008D30E5" w:rsidP="008D30E5">
      <w:pPr>
        <w:pStyle w:val="a4"/>
        <w:numPr>
          <w:ilvl w:val="0"/>
          <w:numId w:val="1"/>
        </w:numPr>
        <w:spacing w:line="360" w:lineRule="auto"/>
        <w:jc w:val="both"/>
        <w:rPr>
          <w:rFonts w:ascii="Times New Roman" w:hAnsi="Times New Roman" w:cs="Times New Roman"/>
          <w:sz w:val="28"/>
          <w:szCs w:val="28"/>
        </w:rPr>
      </w:pPr>
      <w:r w:rsidRPr="00A121E4">
        <w:rPr>
          <w:rFonts w:ascii="Times New Roman" w:hAnsi="Times New Roman" w:cs="Times New Roman"/>
          <w:sz w:val="28"/>
          <w:szCs w:val="28"/>
        </w:rPr>
        <w:t>Потужна матеріально-технічна база, наявність сучасних лабораторій, оснащених спеціалізованим фармацевтичним обладнанням, практико-орієнтоване навчання</w:t>
      </w:r>
      <w:r w:rsidR="00A121E4">
        <w:rPr>
          <w:rFonts w:ascii="Times New Roman" w:hAnsi="Times New Roman" w:cs="Times New Roman"/>
          <w:sz w:val="28"/>
          <w:szCs w:val="28"/>
        </w:rPr>
        <w:t>;</w:t>
      </w:r>
    </w:p>
    <w:p w14:paraId="5246D144" w14:textId="0CE4ED81" w:rsidR="00A121E4" w:rsidRDefault="008D30E5" w:rsidP="008D30E5">
      <w:pPr>
        <w:pStyle w:val="a4"/>
        <w:numPr>
          <w:ilvl w:val="0"/>
          <w:numId w:val="1"/>
        </w:numPr>
        <w:spacing w:line="360" w:lineRule="auto"/>
        <w:jc w:val="both"/>
        <w:rPr>
          <w:rFonts w:ascii="Times New Roman" w:hAnsi="Times New Roman" w:cs="Times New Roman"/>
          <w:sz w:val="28"/>
          <w:szCs w:val="28"/>
        </w:rPr>
      </w:pPr>
      <w:r w:rsidRPr="00A121E4">
        <w:rPr>
          <w:rFonts w:ascii="Times New Roman" w:hAnsi="Times New Roman" w:cs="Times New Roman"/>
          <w:sz w:val="28"/>
          <w:szCs w:val="28"/>
        </w:rPr>
        <w:t xml:space="preserve">Акцент зроблено на практичній підготовці майбутніх фахівців. Методична система вибудовується на засадах цілеспрямованості та </w:t>
      </w:r>
      <w:proofErr w:type="spellStart"/>
      <w:r w:rsidRPr="00A121E4">
        <w:rPr>
          <w:rFonts w:ascii="Times New Roman" w:hAnsi="Times New Roman" w:cs="Times New Roman"/>
          <w:sz w:val="28"/>
          <w:szCs w:val="28"/>
        </w:rPr>
        <w:t>бінарності</w:t>
      </w:r>
      <w:proofErr w:type="spellEnd"/>
      <w:r w:rsidRPr="00A121E4">
        <w:rPr>
          <w:rFonts w:ascii="Times New Roman" w:hAnsi="Times New Roman" w:cs="Times New Roman"/>
          <w:sz w:val="28"/>
          <w:szCs w:val="28"/>
        </w:rPr>
        <w:t>, що забезпечує активну участь як викладача, так і здобувача вищої освіти</w:t>
      </w:r>
      <w:r w:rsidR="00A121E4">
        <w:rPr>
          <w:rFonts w:ascii="Times New Roman" w:hAnsi="Times New Roman" w:cs="Times New Roman"/>
          <w:sz w:val="28"/>
          <w:szCs w:val="28"/>
        </w:rPr>
        <w:t>;</w:t>
      </w:r>
    </w:p>
    <w:p w14:paraId="0AE4D201" w14:textId="4578332C" w:rsidR="00A121E4" w:rsidRDefault="008D30E5" w:rsidP="008D30E5">
      <w:pPr>
        <w:pStyle w:val="a4"/>
        <w:numPr>
          <w:ilvl w:val="0"/>
          <w:numId w:val="1"/>
        </w:numPr>
        <w:spacing w:line="360" w:lineRule="auto"/>
        <w:jc w:val="both"/>
        <w:rPr>
          <w:rFonts w:ascii="Times New Roman" w:hAnsi="Times New Roman" w:cs="Times New Roman"/>
          <w:sz w:val="28"/>
          <w:szCs w:val="28"/>
        </w:rPr>
      </w:pPr>
      <w:r w:rsidRPr="00A121E4">
        <w:rPr>
          <w:rFonts w:ascii="Times New Roman" w:hAnsi="Times New Roman" w:cs="Times New Roman"/>
          <w:sz w:val="28"/>
          <w:szCs w:val="28"/>
        </w:rPr>
        <w:t>Цілі ОП відповідають запитам ринку праці та задовольняють роботодавців</w:t>
      </w:r>
      <w:r w:rsidR="00A121E4">
        <w:rPr>
          <w:rFonts w:ascii="Times New Roman" w:hAnsi="Times New Roman" w:cs="Times New Roman"/>
          <w:sz w:val="28"/>
          <w:szCs w:val="28"/>
        </w:rPr>
        <w:t>;</w:t>
      </w:r>
    </w:p>
    <w:p w14:paraId="6F86F8CD" w14:textId="2A236729" w:rsidR="00A121E4" w:rsidRDefault="008D30E5" w:rsidP="008D30E5">
      <w:pPr>
        <w:pStyle w:val="a4"/>
        <w:numPr>
          <w:ilvl w:val="0"/>
          <w:numId w:val="1"/>
        </w:numPr>
        <w:spacing w:line="360" w:lineRule="auto"/>
        <w:jc w:val="both"/>
        <w:rPr>
          <w:rFonts w:ascii="Times New Roman" w:hAnsi="Times New Roman" w:cs="Times New Roman"/>
          <w:sz w:val="28"/>
          <w:szCs w:val="28"/>
        </w:rPr>
      </w:pPr>
      <w:r w:rsidRPr="00A121E4">
        <w:rPr>
          <w:rFonts w:ascii="Times New Roman" w:hAnsi="Times New Roman" w:cs="Times New Roman"/>
          <w:sz w:val="28"/>
          <w:szCs w:val="28"/>
        </w:rPr>
        <w:t xml:space="preserve">Програма готує фахівців для роботи на підприємствах повного циклу – від розробки лікарських засобів до їх серійного випуску. Студенти вивчають </w:t>
      </w:r>
      <w:r w:rsidRPr="00A121E4">
        <w:rPr>
          <w:rFonts w:ascii="Times New Roman" w:hAnsi="Times New Roman" w:cs="Times New Roman"/>
          <w:sz w:val="28"/>
          <w:szCs w:val="28"/>
        </w:rPr>
        <w:lastRenderedPageBreak/>
        <w:t>сучасні стандарти GMP, GDP, GLP та міжнародні вимоги до виробництва</w:t>
      </w:r>
      <w:r w:rsidR="00A121E4">
        <w:rPr>
          <w:rFonts w:ascii="Times New Roman" w:hAnsi="Times New Roman" w:cs="Times New Roman"/>
          <w:sz w:val="28"/>
          <w:szCs w:val="28"/>
        </w:rPr>
        <w:t>;</w:t>
      </w:r>
    </w:p>
    <w:p w14:paraId="5F77FC1A" w14:textId="02278652" w:rsidR="00A121E4" w:rsidRDefault="008D30E5" w:rsidP="008D30E5">
      <w:pPr>
        <w:pStyle w:val="a4"/>
        <w:numPr>
          <w:ilvl w:val="0"/>
          <w:numId w:val="1"/>
        </w:numPr>
        <w:spacing w:line="360" w:lineRule="auto"/>
        <w:jc w:val="both"/>
        <w:rPr>
          <w:rFonts w:ascii="Times New Roman" w:hAnsi="Times New Roman" w:cs="Times New Roman"/>
          <w:sz w:val="28"/>
          <w:szCs w:val="28"/>
        </w:rPr>
      </w:pPr>
      <w:proofErr w:type="spellStart"/>
      <w:r w:rsidRPr="00A121E4">
        <w:rPr>
          <w:rFonts w:ascii="Times New Roman" w:hAnsi="Times New Roman" w:cs="Times New Roman"/>
          <w:sz w:val="28"/>
          <w:szCs w:val="28"/>
        </w:rPr>
        <w:t>Студ</w:t>
      </w:r>
      <w:r w:rsidR="00A121E4">
        <w:rPr>
          <w:rFonts w:ascii="Times New Roman" w:hAnsi="Times New Roman" w:cs="Times New Roman"/>
          <w:sz w:val="28"/>
          <w:szCs w:val="28"/>
        </w:rPr>
        <w:t>енто</w:t>
      </w:r>
      <w:r w:rsidRPr="00A121E4">
        <w:rPr>
          <w:rFonts w:ascii="Times New Roman" w:hAnsi="Times New Roman" w:cs="Times New Roman"/>
          <w:sz w:val="28"/>
          <w:szCs w:val="28"/>
        </w:rPr>
        <w:t>центр</w:t>
      </w:r>
      <w:r w:rsidR="00A121E4">
        <w:rPr>
          <w:rFonts w:ascii="Times New Roman" w:hAnsi="Times New Roman" w:cs="Times New Roman"/>
          <w:sz w:val="28"/>
          <w:szCs w:val="28"/>
        </w:rPr>
        <w:t>овий</w:t>
      </w:r>
      <w:proofErr w:type="spellEnd"/>
      <w:r w:rsidRPr="00A121E4">
        <w:rPr>
          <w:rFonts w:ascii="Times New Roman" w:hAnsi="Times New Roman" w:cs="Times New Roman"/>
          <w:sz w:val="28"/>
          <w:szCs w:val="28"/>
        </w:rPr>
        <w:t xml:space="preserve"> підхід, практико-орієнтоване навчання</w:t>
      </w:r>
      <w:r w:rsidR="00A121E4">
        <w:rPr>
          <w:rFonts w:ascii="Times New Roman" w:hAnsi="Times New Roman" w:cs="Times New Roman"/>
          <w:sz w:val="28"/>
          <w:szCs w:val="28"/>
        </w:rPr>
        <w:t>;</w:t>
      </w:r>
    </w:p>
    <w:p w14:paraId="12E59A2B" w14:textId="012DC733" w:rsidR="00A121E4" w:rsidRDefault="008D30E5" w:rsidP="008D30E5">
      <w:pPr>
        <w:pStyle w:val="a4"/>
        <w:numPr>
          <w:ilvl w:val="0"/>
          <w:numId w:val="1"/>
        </w:numPr>
        <w:spacing w:line="360" w:lineRule="auto"/>
        <w:jc w:val="both"/>
        <w:rPr>
          <w:rFonts w:ascii="Times New Roman" w:hAnsi="Times New Roman" w:cs="Times New Roman"/>
          <w:sz w:val="28"/>
          <w:szCs w:val="28"/>
        </w:rPr>
      </w:pPr>
      <w:r w:rsidRPr="00A121E4">
        <w:rPr>
          <w:rFonts w:ascii="Times New Roman" w:hAnsi="Times New Roman" w:cs="Times New Roman"/>
          <w:sz w:val="28"/>
          <w:szCs w:val="28"/>
        </w:rPr>
        <w:t>Високий рівень відповідності навчального плану сучасним вимогам фармацевтичної галузі</w:t>
      </w:r>
      <w:r w:rsidR="00A121E4">
        <w:rPr>
          <w:rFonts w:ascii="Times New Roman" w:hAnsi="Times New Roman" w:cs="Times New Roman"/>
          <w:sz w:val="28"/>
          <w:szCs w:val="28"/>
        </w:rPr>
        <w:t>;</w:t>
      </w:r>
    </w:p>
    <w:p w14:paraId="3478389D" w14:textId="543FB330" w:rsidR="00336941" w:rsidRDefault="008D30E5" w:rsidP="008D30E5">
      <w:pPr>
        <w:pStyle w:val="a4"/>
        <w:numPr>
          <w:ilvl w:val="0"/>
          <w:numId w:val="1"/>
        </w:numPr>
        <w:spacing w:line="360" w:lineRule="auto"/>
        <w:jc w:val="both"/>
        <w:rPr>
          <w:rFonts w:ascii="Times New Roman" w:hAnsi="Times New Roman" w:cs="Times New Roman"/>
          <w:sz w:val="28"/>
          <w:szCs w:val="28"/>
        </w:rPr>
      </w:pPr>
      <w:r w:rsidRPr="00A121E4">
        <w:rPr>
          <w:rFonts w:ascii="Times New Roman" w:hAnsi="Times New Roman" w:cs="Times New Roman"/>
          <w:sz w:val="28"/>
          <w:szCs w:val="28"/>
        </w:rPr>
        <w:t>Потужна наукова підтримка, до якої залучаються як НПП, так і здобувачі вищої освіти</w:t>
      </w:r>
      <w:r w:rsidR="00A121E4">
        <w:rPr>
          <w:rFonts w:ascii="Times New Roman" w:hAnsi="Times New Roman" w:cs="Times New Roman"/>
          <w:sz w:val="28"/>
          <w:szCs w:val="28"/>
        </w:rPr>
        <w:t>.</w:t>
      </w:r>
    </w:p>
    <w:p w14:paraId="14B475F4" w14:textId="15676752" w:rsidR="00A121E4" w:rsidRPr="00A121E4" w:rsidRDefault="00A121E4" w:rsidP="00A121E4">
      <w:pPr>
        <w:spacing w:line="360" w:lineRule="auto"/>
        <w:ind w:left="360" w:firstLine="348"/>
        <w:jc w:val="both"/>
        <w:rPr>
          <w:rFonts w:ascii="Times New Roman" w:hAnsi="Times New Roman" w:cs="Times New Roman"/>
          <w:sz w:val="28"/>
          <w:szCs w:val="28"/>
        </w:rPr>
      </w:pPr>
      <w:r w:rsidRPr="00A121E4">
        <w:rPr>
          <w:rFonts w:ascii="Times New Roman" w:hAnsi="Times New Roman" w:cs="Times New Roman"/>
          <w:sz w:val="28"/>
          <w:szCs w:val="28"/>
        </w:rPr>
        <w:t xml:space="preserve">Наступним було питання, спрямоване на визначення </w:t>
      </w:r>
      <w:r w:rsidRPr="0029458C">
        <w:rPr>
          <w:rFonts w:ascii="Times New Roman" w:hAnsi="Times New Roman" w:cs="Times New Roman"/>
          <w:b/>
          <w:bCs/>
          <w:i/>
          <w:iCs/>
          <w:sz w:val="28"/>
          <w:szCs w:val="28"/>
        </w:rPr>
        <w:t>слабких сторін</w:t>
      </w:r>
      <w:r w:rsidRPr="00A121E4">
        <w:rPr>
          <w:rFonts w:ascii="Times New Roman" w:hAnsi="Times New Roman" w:cs="Times New Roman"/>
          <w:sz w:val="28"/>
          <w:szCs w:val="28"/>
        </w:rPr>
        <w:t xml:space="preserve"> та недоліків освітньої програми. Аналіз відповідей 7 респондентів свідчить, що переважна більшість опитаних не виявила суттєвих слабких сторін освітньої програми, що підтверджується відповідями «–», «немає», «Немає», «В ОП не виявлено слабких сторін».</w:t>
      </w:r>
    </w:p>
    <w:p w14:paraId="65F320B2" w14:textId="681F51BF" w:rsidR="00A121E4" w:rsidRDefault="00A121E4" w:rsidP="00A121E4">
      <w:pPr>
        <w:spacing w:line="360" w:lineRule="auto"/>
        <w:ind w:left="360" w:firstLine="348"/>
        <w:jc w:val="both"/>
        <w:rPr>
          <w:rFonts w:ascii="Times New Roman" w:hAnsi="Times New Roman" w:cs="Times New Roman"/>
          <w:sz w:val="28"/>
          <w:szCs w:val="28"/>
        </w:rPr>
      </w:pPr>
      <w:r w:rsidRPr="00A121E4">
        <w:rPr>
          <w:rFonts w:ascii="Times New Roman" w:hAnsi="Times New Roman" w:cs="Times New Roman"/>
          <w:sz w:val="28"/>
          <w:szCs w:val="28"/>
        </w:rPr>
        <w:t>Водночас окре</w:t>
      </w:r>
      <w:r w:rsidR="00A4352A">
        <w:rPr>
          <w:rFonts w:ascii="Times New Roman" w:hAnsi="Times New Roman" w:cs="Times New Roman"/>
          <w:sz w:val="28"/>
          <w:szCs w:val="28"/>
        </w:rPr>
        <w:t xml:space="preserve">мими респондентами було </w:t>
      </w:r>
      <w:proofErr w:type="spellStart"/>
      <w:r w:rsidR="00A4352A">
        <w:rPr>
          <w:rFonts w:ascii="Times New Roman" w:hAnsi="Times New Roman" w:cs="Times New Roman"/>
          <w:sz w:val="28"/>
          <w:szCs w:val="28"/>
        </w:rPr>
        <w:t>звернуто</w:t>
      </w:r>
      <w:proofErr w:type="spellEnd"/>
      <w:r w:rsidRPr="00A121E4">
        <w:rPr>
          <w:rFonts w:ascii="Times New Roman" w:hAnsi="Times New Roman" w:cs="Times New Roman"/>
          <w:sz w:val="28"/>
          <w:szCs w:val="28"/>
        </w:rPr>
        <w:t xml:space="preserve"> увагу на відсутність здобувачів освіти на 1–2 курсах, що може впливати на повноцінну реалізацію окремих елементів освітнього процесу. </w:t>
      </w:r>
    </w:p>
    <w:p w14:paraId="45592131" w14:textId="19BC184A" w:rsidR="00A121E4" w:rsidRDefault="00A121E4" w:rsidP="00A121E4">
      <w:pPr>
        <w:spacing w:line="360" w:lineRule="auto"/>
        <w:ind w:left="360" w:firstLine="348"/>
        <w:jc w:val="both"/>
        <w:rPr>
          <w:rFonts w:ascii="Times New Roman" w:hAnsi="Times New Roman" w:cs="Times New Roman"/>
          <w:sz w:val="28"/>
          <w:szCs w:val="28"/>
        </w:rPr>
      </w:pPr>
      <w:r w:rsidRPr="00A121E4">
        <w:rPr>
          <w:rFonts w:ascii="Times New Roman" w:hAnsi="Times New Roman" w:cs="Times New Roman"/>
          <w:sz w:val="28"/>
          <w:szCs w:val="28"/>
        </w:rPr>
        <w:t>Також зазначено відсутність окремих освітніх компонентів «Латинська мова» та «Фармацевтична біотехнологія» в структурі освітньої програми</w:t>
      </w:r>
      <w:r>
        <w:rPr>
          <w:rFonts w:ascii="Times New Roman" w:hAnsi="Times New Roman" w:cs="Times New Roman"/>
          <w:sz w:val="28"/>
          <w:szCs w:val="28"/>
        </w:rPr>
        <w:t xml:space="preserve">. </w:t>
      </w:r>
    </w:p>
    <w:p w14:paraId="792887C8" w14:textId="39FF8BBE" w:rsidR="00A121E4" w:rsidRDefault="00A121E4" w:rsidP="00F02F2F">
      <w:pPr>
        <w:spacing w:line="360" w:lineRule="auto"/>
        <w:ind w:left="360" w:firstLine="348"/>
        <w:jc w:val="both"/>
        <w:rPr>
          <w:rFonts w:ascii="Times New Roman" w:hAnsi="Times New Roman" w:cs="Times New Roman"/>
          <w:sz w:val="28"/>
          <w:szCs w:val="28"/>
        </w:rPr>
      </w:pPr>
      <w:r w:rsidRPr="00A121E4">
        <w:rPr>
          <w:rFonts w:ascii="Times New Roman" w:hAnsi="Times New Roman" w:cs="Times New Roman"/>
          <w:sz w:val="28"/>
          <w:szCs w:val="28"/>
        </w:rPr>
        <w:t>Що стосується зауваження щодо відсутності окремої ОК «Фармацевтична біотехнологія», слід зазначити, що відповідні питання інтегровані до освітнього компонента «Промислова технологія виробництва ЛЗ». У межах цієї ОК представлено такі теми</w:t>
      </w:r>
      <w:r w:rsidR="00F02F2F">
        <w:rPr>
          <w:rFonts w:ascii="Times New Roman" w:hAnsi="Times New Roman" w:cs="Times New Roman"/>
          <w:sz w:val="28"/>
          <w:szCs w:val="28"/>
        </w:rPr>
        <w:t xml:space="preserve"> з </w:t>
      </w:r>
      <w:r w:rsidRPr="00A121E4">
        <w:rPr>
          <w:rFonts w:ascii="Times New Roman" w:hAnsi="Times New Roman" w:cs="Times New Roman"/>
          <w:sz w:val="28"/>
          <w:szCs w:val="28"/>
        </w:rPr>
        <w:t>фармацевтичн</w:t>
      </w:r>
      <w:r w:rsidR="00F02F2F">
        <w:rPr>
          <w:rFonts w:ascii="Times New Roman" w:hAnsi="Times New Roman" w:cs="Times New Roman"/>
          <w:sz w:val="28"/>
          <w:szCs w:val="28"/>
        </w:rPr>
        <w:t>ої</w:t>
      </w:r>
      <w:r w:rsidRPr="00A121E4">
        <w:rPr>
          <w:rFonts w:ascii="Times New Roman" w:hAnsi="Times New Roman" w:cs="Times New Roman"/>
          <w:sz w:val="28"/>
          <w:szCs w:val="28"/>
        </w:rPr>
        <w:t xml:space="preserve"> біотехнологі</w:t>
      </w:r>
      <w:r w:rsidR="00F02F2F">
        <w:rPr>
          <w:rFonts w:ascii="Times New Roman" w:hAnsi="Times New Roman" w:cs="Times New Roman"/>
          <w:sz w:val="28"/>
          <w:szCs w:val="28"/>
        </w:rPr>
        <w:t>ї:</w:t>
      </w:r>
      <w:r w:rsidRPr="00A121E4">
        <w:rPr>
          <w:rFonts w:ascii="Times New Roman" w:hAnsi="Times New Roman" w:cs="Times New Roman"/>
          <w:sz w:val="28"/>
          <w:szCs w:val="28"/>
        </w:rPr>
        <w:t xml:space="preserve"> лікарські засоби, отримані генно-інженерною технологією; лікарські засоби, отримані методами клітинної інженерії; лікарські засоби, отримані </w:t>
      </w:r>
      <w:proofErr w:type="spellStart"/>
      <w:r w:rsidRPr="00A121E4">
        <w:rPr>
          <w:rFonts w:ascii="Times New Roman" w:hAnsi="Times New Roman" w:cs="Times New Roman"/>
          <w:sz w:val="28"/>
          <w:szCs w:val="28"/>
        </w:rPr>
        <w:t>гібридомними</w:t>
      </w:r>
      <w:proofErr w:type="spellEnd"/>
      <w:r w:rsidRPr="00A121E4">
        <w:rPr>
          <w:rFonts w:ascii="Times New Roman" w:hAnsi="Times New Roman" w:cs="Times New Roman"/>
          <w:sz w:val="28"/>
          <w:szCs w:val="28"/>
        </w:rPr>
        <w:t xml:space="preserve"> технологіями, що забезпечує формування необхідних професійних </w:t>
      </w:r>
      <w:proofErr w:type="spellStart"/>
      <w:r w:rsidRPr="00A121E4">
        <w:rPr>
          <w:rFonts w:ascii="Times New Roman" w:hAnsi="Times New Roman" w:cs="Times New Roman"/>
          <w:sz w:val="28"/>
          <w:szCs w:val="28"/>
        </w:rPr>
        <w:t>компетентностей</w:t>
      </w:r>
      <w:proofErr w:type="spellEnd"/>
      <w:r w:rsidRPr="00A121E4">
        <w:rPr>
          <w:rFonts w:ascii="Times New Roman" w:hAnsi="Times New Roman" w:cs="Times New Roman"/>
          <w:sz w:val="28"/>
          <w:szCs w:val="28"/>
        </w:rPr>
        <w:t xml:space="preserve"> у цій сфері.</w:t>
      </w:r>
      <w:r w:rsidR="00F02F2F">
        <w:rPr>
          <w:rFonts w:ascii="Times New Roman" w:hAnsi="Times New Roman" w:cs="Times New Roman"/>
          <w:sz w:val="28"/>
          <w:szCs w:val="28"/>
        </w:rPr>
        <w:t xml:space="preserve"> </w:t>
      </w:r>
      <w:r w:rsidR="00F02F2F" w:rsidRPr="00F02F2F">
        <w:rPr>
          <w:rFonts w:ascii="Times New Roman" w:hAnsi="Times New Roman" w:cs="Times New Roman"/>
          <w:sz w:val="28"/>
          <w:szCs w:val="28"/>
        </w:rPr>
        <w:t>Вивчення зазначених тем забезпечується лекційними заняттями, лабораторними роботами та самостійною роботою студентів (СРС), що дає змогу сформувати необхідні теоретичні знання та практичні навички у сфері фармацевтичної біотехнології.</w:t>
      </w:r>
      <w:r w:rsidR="00F02F2F">
        <w:rPr>
          <w:rFonts w:ascii="Times New Roman" w:hAnsi="Times New Roman" w:cs="Times New Roman"/>
          <w:sz w:val="28"/>
          <w:szCs w:val="28"/>
        </w:rPr>
        <w:t xml:space="preserve"> </w:t>
      </w:r>
      <w:r w:rsidR="00F7798C" w:rsidRPr="00F7798C">
        <w:rPr>
          <w:rFonts w:ascii="Times New Roman" w:hAnsi="Times New Roman" w:cs="Times New Roman"/>
          <w:sz w:val="28"/>
          <w:szCs w:val="28"/>
        </w:rPr>
        <w:t xml:space="preserve">Крім того, варто підкреслити, що зазначені теми з фармацевтичної біотехнології відображені у структурі змісту інтегрованого тестового іспиту КРОК 2 для спеціальності «Фармація, промислова фармація» </w:t>
      </w:r>
      <w:r w:rsidR="00F7798C" w:rsidRPr="00F7798C">
        <w:rPr>
          <w:rFonts w:ascii="Times New Roman" w:hAnsi="Times New Roman" w:cs="Times New Roman"/>
          <w:sz w:val="28"/>
          <w:szCs w:val="28"/>
        </w:rPr>
        <w:lastRenderedPageBreak/>
        <w:t>(спеціалізація «Промислова фармація») в межах ОК «Те</w:t>
      </w:r>
      <w:bookmarkStart w:id="0" w:name="_GoBack"/>
      <w:bookmarkEnd w:id="0"/>
      <w:r w:rsidR="00F7798C" w:rsidRPr="00F7798C">
        <w:rPr>
          <w:rFonts w:ascii="Times New Roman" w:hAnsi="Times New Roman" w:cs="Times New Roman"/>
          <w:sz w:val="28"/>
          <w:szCs w:val="28"/>
        </w:rPr>
        <w:t xml:space="preserve">хнологія виробництва фармацевтичних препаратів». Зокрема, до змісту іспиту включено теми: загальні поняття фармацевтичної біотехнології; лікарські засоби, отримані генно-інженерною технологією; лікарські засоби клітинної інженерії; лікарські засоби, отримані </w:t>
      </w:r>
      <w:proofErr w:type="spellStart"/>
      <w:r w:rsidR="00F7798C" w:rsidRPr="00F7798C">
        <w:rPr>
          <w:rFonts w:ascii="Times New Roman" w:hAnsi="Times New Roman" w:cs="Times New Roman"/>
          <w:sz w:val="28"/>
          <w:szCs w:val="28"/>
        </w:rPr>
        <w:t>гібридомними</w:t>
      </w:r>
      <w:proofErr w:type="spellEnd"/>
      <w:r w:rsidR="00F7798C" w:rsidRPr="00F7798C">
        <w:rPr>
          <w:rFonts w:ascii="Times New Roman" w:hAnsi="Times New Roman" w:cs="Times New Roman"/>
          <w:sz w:val="28"/>
          <w:szCs w:val="28"/>
        </w:rPr>
        <w:t xml:space="preserve"> технологіями; лікарські засоби, що отримуються мікробним синтезом; антибіотики. Це підтверджує актуальність і доцільність інтеграції відповідних біотехнологічних тем у межах освітнього компонента «Промислова технологія виробництва ЛЗ» та їх відповідність вимогам державної атестації.</w:t>
      </w:r>
    </w:p>
    <w:p w14:paraId="5AA63AD2" w14:textId="188DA4E8" w:rsidR="00F7798C" w:rsidRDefault="00F7798C" w:rsidP="00A121E4">
      <w:pPr>
        <w:spacing w:line="360" w:lineRule="auto"/>
        <w:ind w:left="360" w:firstLine="348"/>
        <w:jc w:val="both"/>
        <w:rPr>
          <w:rFonts w:ascii="Times New Roman" w:hAnsi="Times New Roman" w:cs="Times New Roman"/>
          <w:sz w:val="28"/>
          <w:szCs w:val="28"/>
        </w:rPr>
      </w:pPr>
      <w:r w:rsidRPr="00F7798C">
        <w:rPr>
          <w:rFonts w:ascii="Times New Roman" w:hAnsi="Times New Roman" w:cs="Times New Roman"/>
          <w:sz w:val="28"/>
          <w:szCs w:val="28"/>
        </w:rPr>
        <w:t xml:space="preserve">Стосовно освітнього компонента «Латинська мова» слід зазначити, що на сьогодні цей освітній компонент відсутній у структурі освітньої програми. Водночас питання доцільності його запровадження в майбутньому може бути розглянуте під час наступного перегляду та оновлення освітньої програми з урахуванням вимог стандарту вищої освіти, потреб здобувачів освіти та рекомендацій </w:t>
      </w:r>
      <w:proofErr w:type="spellStart"/>
      <w:r w:rsidRPr="00F7798C">
        <w:rPr>
          <w:rFonts w:ascii="Times New Roman" w:hAnsi="Times New Roman" w:cs="Times New Roman"/>
          <w:sz w:val="28"/>
          <w:szCs w:val="28"/>
        </w:rPr>
        <w:t>стейкхолдерів</w:t>
      </w:r>
      <w:proofErr w:type="spellEnd"/>
      <w:r w:rsidRPr="00F7798C">
        <w:rPr>
          <w:rFonts w:ascii="Times New Roman" w:hAnsi="Times New Roman" w:cs="Times New Roman"/>
          <w:sz w:val="28"/>
          <w:szCs w:val="28"/>
        </w:rPr>
        <w:t>.</w:t>
      </w:r>
    </w:p>
    <w:p w14:paraId="254BA982" w14:textId="682E7E0A" w:rsidR="00A121E4" w:rsidRPr="00A121E4" w:rsidRDefault="00A121E4" w:rsidP="00A121E4">
      <w:pPr>
        <w:spacing w:line="360" w:lineRule="auto"/>
        <w:ind w:left="360" w:firstLine="348"/>
        <w:jc w:val="both"/>
        <w:rPr>
          <w:rFonts w:ascii="Times New Roman" w:hAnsi="Times New Roman" w:cs="Times New Roman"/>
          <w:sz w:val="28"/>
          <w:szCs w:val="28"/>
        </w:rPr>
      </w:pPr>
      <w:r w:rsidRPr="00A121E4">
        <w:rPr>
          <w:rFonts w:ascii="Times New Roman" w:hAnsi="Times New Roman" w:cs="Times New Roman"/>
          <w:sz w:val="28"/>
          <w:szCs w:val="28"/>
        </w:rPr>
        <w:t>Зазначені зауваження мають рекомендаційний характер та можуть бути враховані під час подальшого оновлення освітньої програми.</w:t>
      </w:r>
    </w:p>
    <w:p w14:paraId="1689FBC5" w14:textId="6EA437FA" w:rsidR="00336941" w:rsidRDefault="0029458C" w:rsidP="00336941">
      <w:pPr>
        <w:spacing w:line="360" w:lineRule="auto"/>
        <w:jc w:val="both"/>
        <w:rPr>
          <w:rFonts w:ascii="Times New Roman" w:hAnsi="Times New Roman" w:cs="Times New Roman"/>
          <w:sz w:val="28"/>
          <w:szCs w:val="28"/>
        </w:rPr>
      </w:pPr>
      <w:r>
        <w:rPr>
          <w:rFonts w:ascii="Times New Roman" w:hAnsi="Times New Roman" w:cs="Times New Roman"/>
          <w:sz w:val="28"/>
          <w:szCs w:val="28"/>
        </w:rPr>
        <w:tab/>
      </w:r>
      <w:r w:rsidRPr="0029458C">
        <w:rPr>
          <w:rFonts w:ascii="Times New Roman" w:hAnsi="Times New Roman" w:cs="Times New Roman"/>
          <w:sz w:val="28"/>
          <w:szCs w:val="28"/>
        </w:rPr>
        <w:t>У межах</w:t>
      </w:r>
      <w:r>
        <w:rPr>
          <w:rFonts w:ascii="Times New Roman" w:hAnsi="Times New Roman" w:cs="Times New Roman"/>
          <w:sz w:val="28"/>
          <w:szCs w:val="28"/>
        </w:rPr>
        <w:t xml:space="preserve"> додаткових коментарів,</w:t>
      </w:r>
      <w:r w:rsidRPr="0029458C">
        <w:rPr>
          <w:rFonts w:ascii="Times New Roman" w:hAnsi="Times New Roman" w:cs="Times New Roman"/>
          <w:sz w:val="28"/>
          <w:szCs w:val="28"/>
        </w:rPr>
        <w:t xml:space="preserve"> два респонденти надали </w:t>
      </w:r>
      <w:r>
        <w:rPr>
          <w:rFonts w:ascii="Times New Roman" w:hAnsi="Times New Roman" w:cs="Times New Roman"/>
          <w:sz w:val="28"/>
          <w:szCs w:val="28"/>
        </w:rPr>
        <w:t xml:space="preserve">відповіді </w:t>
      </w:r>
      <w:r w:rsidRPr="0029458C">
        <w:rPr>
          <w:rFonts w:ascii="Times New Roman" w:hAnsi="Times New Roman" w:cs="Times New Roman"/>
          <w:sz w:val="28"/>
          <w:szCs w:val="28"/>
        </w:rPr>
        <w:t>щодо освітньої програми. Один із них зазначив, що зауважень немає, що свідчить про загальну задоволеність змістом та реалізацією освітньої програми. Інший респондент підкреслив, що освітня програма цілком співвідноситься з аналогічними вітчизняними та закордонними освітніми програмами, що підтверджує її відповідність сучасним академічним стандартам, міжнародним підходам до підготовки фахівців і актуальним вимогам фармацевтичної галузі.</w:t>
      </w:r>
    </w:p>
    <w:p w14:paraId="5B0ED13B" w14:textId="0D6FE397" w:rsidR="0029458C" w:rsidRPr="0029458C" w:rsidRDefault="0029458C" w:rsidP="0029458C">
      <w:pPr>
        <w:spacing w:line="360" w:lineRule="auto"/>
        <w:jc w:val="both"/>
        <w:rPr>
          <w:rFonts w:ascii="Times New Roman" w:hAnsi="Times New Roman" w:cs="Times New Roman"/>
          <w:b/>
          <w:bCs/>
          <w:i/>
          <w:iCs/>
          <w:sz w:val="28"/>
          <w:szCs w:val="28"/>
        </w:rPr>
      </w:pPr>
      <w:r>
        <w:rPr>
          <w:rFonts w:ascii="Times New Roman" w:hAnsi="Times New Roman" w:cs="Times New Roman"/>
          <w:sz w:val="28"/>
          <w:szCs w:val="28"/>
        </w:rPr>
        <w:tab/>
      </w:r>
      <w:r w:rsidRPr="0029458C">
        <w:rPr>
          <w:rFonts w:ascii="Times New Roman" w:hAnsi="Times New Roman" w:cs="Times New Roman"/>
          <w:b/>
          <w:bCs/>
          <w:i/>
          <w:iCs/>
          <w:sz w:val="28"/>
          <w:szCs w:val="28"/>
        </w:rPr>
        <w:t xml:space="preserve">За результатами проведеного </w:t>
      </w:r>
      <w:r>
        <w:rPr>
          <w:rFonts w:ascii="Times New Roman" w:hAnsi="Times New Roman" w:cs="Times New Roman"/>
          <w:b/>
          <w:bCs/>
          <w:i/>
          <w:iCs/>
          <w:sz w:val="28"/>
          <w:szCs w:val="28"/>
        </w:rPr>
        <w:t>анкетування</w:t>
      </w:r>
      <w:r w:rsidRPr="0029458C">
        <w:rPr>
          <w:rFonts w:ascii="Times New Roman" w:hAnsi="Times New Roman" w:cs="Times New Roman"/>
          <w:b/>
          <w:bCs/>
          <w:i/>
          <w:iCs/>
          <w:sz w:val="28"/>
          <w:szCs w:val="28"/>
        </w:rPr>
        <w:t xml:space="preserve"> встановлено, що освітня програма отримала високу загальну оцінку з боку респондентів. Більшість відповідей засвідчують задоволеність змістом освітньої програми, якістю організації освітнього процесу, рівнем ресурсного забезпечення та професійною діяльністю науково-педагогічних працівників. Респонденти відзначили </w:t>
      </w:r>
      <w:r w:rsidRPr="0029458C">
        <w:rPr>
          <w:rFonts w:ascii="Times New Roman" w:hAnsi="Times New Roman" w:cs="Times New Roman"/>
          <w:b/>
          <w:bCs/>
          <w:i/>
          <w:iCs/>
          <w:sz w:val="28"/>
          <w:szCs w:val="28"/>
        </w:rPr>
        <w:lastRenderedPageBreak/>
        <w:t>практичну орієнтацію програми, її відповідність вимогам сучасного ринку праці, тісну взаємодію з роботодавцями, потужну матеріально-технічну базу та високий рівень підготовки здобувачів освіти.</w:t>
      </w:r>
    </w:p>
    <w:p w14:paraId="0C7AA393" w14:textId="112600A1" w:rsidR="0029458C" w:rsidRPr="0029458C" w:rsidRDefault="0029458C" w:rsidP="0029458C">
      <w:pPr>
        <w:spacing w:line="360" w:lineRule="auto"/>
        <w:jc w:val="both"/>
        <w:rPr>
          <w:rFonts w:ascii="Times New Roman" w:hAnsi="Times New Roman" w:cs="Times New Roman"/>
          <w:b/>
          <w:bCs/>
          <w:i/>
          <w:iCs/>
          <w:sz w:val="28"/>
          <w:szCs w:val="28"/>
        </w:rPr>
      </w:pPr>
      <w:r w:rsidRPr="0029458C">
        <w:rPr>
          <w:rFonts w:ascii="Times New Roman" w:hAnsi="Times New Roman" w:cs="Times New Roman"/>
          <w:b/>
          <w:bCs/>
          <w:i/>
          <w:iCs/>
          <w:sz w:val="28"/>
          <w:szCs w:val="28"/>
        </w:rPr>
        <w:t>Опитування також підтвердило прозорість управлінських і кадрових процедур, наявність можливостей для професійного розвитку та академічної мобільності викладачів, а також безпечність і комфортність освітнього середовища. Водночас зауваження, висловлені окремими респондентами, мають поодинокий і рекомендаційний характер та можуть бути враховані під час подальшого оновлення освітньої програми.</w:t>
      </w:r>
    </w:p>
    <w:p w14:paraId="7C3ADF90" w14:textId="187ACC62" w:rsidR="00E30B1B" w:rsidRPr="0029458C" w:rsidRDefault="0029458C" w:rsidP="0029458C">
      <w:pPr>
        <w:spacing w:line="360" w:lineRule="auto"/>
        <w:jc w:val="both"/>
        <w:rPr>
          <w:rFonts w:ascii="Times New Roman" w:hAnsi="Times New Roman" w:cs="Times New Roman"/>
          <w:b/>
          <w:bCs/>
          <w:i/>
          <w:iCs/>
          <w:sz w:val="28"/>
          <w:szCs w:val="28"/>
        </w:rPr>
      </w:pPr>
      <w:r w:rsidRPr="0029458C">
        <w:rPr>
          <w:rFonts w:ascii="Times New Roman" w:hAnsi="Times New Roman" w:cs="Times New Roman"/>
          <w:b/>
          <w:bCs/>
          <w:i/>
          <w:iCs/>
          <w:sz w:val="28"/>
          <w:szCs w:val="28"/>
        </w:rPr>
        <w:t>Загалом результати опитування свідчать, що освітня програма є якісною, конкурентоспроможною та такою, що відповідає національним і міжнародним вимогам підготовки фахівців, а отримані пропозиції створюють підґрунтя для її подальшого вдосконалення.</w:t>
      </w:r>
    </w:p>
    <w:sectPr w:rsidR="00E30B1B" w:rsidRPr="0029458C" w:rsidSect="000221FB">
      <w:pgSz w:w="11906" w:h="16838"/>
      <w:pgMar w:top="1440" w:right="991" w:bottom="1440"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w:altName w:val="等线"/>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2594C82"/>
    <w:multiLevelType w:val="hybridMultilevel"/>
    <w:tmpl w:val="CAF016C0"/>
    <w:lvl w:ilvl="0" w:tplc="0409000B">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64C4"/>
    <w:rsid w:val="00012455"/>
    <w:rsid w:val="000221FB"/>
    <w:rsid w:val="00063886"/>
    <w:rsid w:val="00086DC9"/>
    <w:rsid w:val="000F64C4"/>
    <w:rsid w:val="00245EEA"/>
    <w:rsid w:val="0029458C"/>
    <w:rsid w:val="002F1AC1"/>
    <w:rsid w:val="003140DB"/>
    <w:rsid w:val="00336941"/>
    <w:rsid w:val="0041263A"/>
    <w:rsid w:val="00484B14"/>
    <w:rsid w:val="005464C5"/>
    <w:rsid w:val="008D065A"/>
    <w:rsid w:val="008D30E5"/>
    <w:rsid w:val="009D6444"/>
    <w:rsid w:val="009F26AB"/>
    <w:rsid w:val="00A121E4"/>
    <w:rsid w:val="00A4352A"/>
    <w:rsid w:val="00AA266B"/>
    <w:rsid w:val="00B172F6"/>
    <w:rsid w:val="00B45897"/>
    <w:rsid w:val="00D5369C"/>
    <w:rsid w:val="00E30B1B"/>
    <w:rsid w:val="00E842AF"/>
    <w:rsid w:val="00F02F2F"/>
    <w:rsid w:val="00F7798C"/>
  </w:rsids>
  <m:mathPr>
    <m:mathFont m:val="Cambria Math"/>
    <m:brkBin m:val="before"/>
    <m:brkBinSub m:val="--"/>
    <m:smallFrac m:val="0"/>
    <m:dispDef/>
    <m:lMargin m:val="0"/>
    <m:rMargin m:val="0"/>
    <m:defJc m:val="centerGroup"/>
    <m:wrapIndent m:val="1440"/>
    <m:intLim m:val="subSup"/>
    <m:naryLim m:val="undOvr"/>
  </m:mathPr>
  <w:themeFontLang w:val="uk-UA"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AADD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uk-U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64C4"/>
    <w:pPr>
      <w:widowControl w:val="0"/>
      <w:autoSpaceDE w:val="0"/>
      <w:autoSpaceDN w:val="0"/>
    </w:pPr>
    <w:rPr>
      <w:rFonts w:ascii="Arial" w:eastAsia="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0F64C4"/>
    <w:rPr>
      <w:b/>
      <w:bCs/>
    </w:rPr>
  </w:style>
  <w:style w:type="paragraph" w:styleId="a4">
    <w:name w:val="List Paragraph"/>
    <w:basedOn w:val="a"/>
    <w:uiPriority w:val="34"/>
    <w:qFormat/>
    <w:rsid w:val="000F64C4"/>
    <w:pPr>
      <w:ind w:left="720"/>
      <w:contextualSpacing/>
    </w:pPr>
  </w:style>
  <w:style w:type="character" w:styleId="a5">
    <w:name w:val="Hyperlink"/>
    <w:basedOn w:val="a0"/>
    <w:uiPriority w:val="99"/>
    <w:unhideWhenUsed/>
    <w:rsid w:val="000221FB"/>
    <w:rPr>
      <w:color w:val="0563C1" w:themeColor="hyperlink"/>
      <w:u w:val="single"/>
    </w:rPr>
  </w:style>
  <w:style w:type="character" w:customStyle="1" w:styleId="UnresolvedMention">
    <w:name w:val="Unresolved Mention"/>
    <w:basedOn w:val="a0"/>
    <w:uiPriority w:val="99"/>
    <w:semiHidden/>
    <w:unhideWhenUsed/>
    <w:rsid w:val="000221FB"/>
    <w:rPr>
      <w:color w:val="605E5C"/>
      <w:shd w:val="clear" w:color="auto" w:fill="E1DFDD"/>
    </w:rPr>
  </w:style>
  <w:style w:type="paragraph" w:styleId="a6">
    <w:name w:val="No Spacing"/>
    <w:uiPriority w:val="1"/>
    <w:qFormat/>
    <w:rsid w:val="00484B14"/>
    <w:pPr>
      <w:widowControl w:val="0"/>
      <w:autoSpaceDE w:val="0"/>
      <w:autoSpaceDN w:val="0"/>
    </w:pPr>
    <w:rPr>
      <w:rFonts w:ascii="Arial" w:eastAsia="Arial" w:hAnsi="Arial" w:cs="Arial"/>
      <w:sz w:val="22"/>
      <w:szCs w:val="22"/>
    </w:rPr>
  </w:style>
  <w:style w:type="paragraph" w:styleId="a7">
    <w:name w:val="Balloon Text"/>
    <w:basedOn w:val="a"/>
    <w:link w:val="a8"/>
    <w:uiPriority w:val="99"/>
    <w:semiHidden/>
    <w:unhideWhenUsed/>
    <w:rsid w:val="00A4352A"/>
    <w:rPr>
      <w:rFonts w:ascii="Tahoma" w:hAnsi="Tahoma" w:cs="Tahoma"/>
      <w:sz w:val="16"/>
      <w:szCs w:val="16"/>
    </w:rPr>
  </w:style>
  <w:style w:type="character" w:customStyle="1" w:styleId="a8">
    <w:name w:val="Текст выноски Знак"/>
    <w:basedOn w:val="a0"/>
    <w:link w:val="a7"/>
    <w:uiPriority w:val="99"/>
    <w:semiHidden/>
    <w:rsid w:val="00A4352A"/>
    <w:rPr>
      <w:rFonts w:ascii="Tahoma" w:eastAsia="Arial"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uk-U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64C4"/>
    <w:pPr>
      <w:widowControl w:val="0"/>
      <w:autoSpaceDE w:val="0"/>
      <w:autoSpaceDN w:val="0"/>
    </w:pPr>
    <w:rPr>
      <w:rFonts w:ascii="Arial" w:eastAsia="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0F64C4"/>
    <w:rPr>
      <w:b/>
      <w:bCs/>
    </w:rPr>
  </w:style>
  <w:style w:type="paragraph" w:styleId="a4">
    <w:name w:val="List Paragraph"/>
    <w:basedOn w:val="a"/>
    <w:uiPriority w:val="34"/>
    <w:qFormat/>
    <w:rsid w:val="000F64C4"/>
    <w:pPr>
      <w:ind w:left="720"/>
      <w:contextualSpacing/>
    </w:pPr>
  </w:style>
  <w:style w:type="character" w:styleId="a5">
    <w:name w:val="Hyperlink"/>
    <w:basedOn w:val="a0"/>
    <w:uiPriority w:val="99"/>
    <w:unhideWhenUsed/>
    <w:rsid w:val="000221FB"/>
    <w:rPr>
      <w:color w:val="0563C1" w:themeColor="hyperlink"/>
      <w:u w:val="single"/>
    </w:rPr>
  </w:style>
  <w:style w:type="character" w:customStyle="1" w:styleId="UnresolvedMention">
    <w:name w:val="Unresolved Mention"/>
    <w:basedOn w:val="a0"/>
    <w:uiPriority w:val="99"/>
    <w:semiHidden/>
    <w:unhideWhenUsed/>
    <w:rsid w:val="000221FB"/>
    <w:rPr>
      <w:color w:val="605E5C"/>
      <w:shd w:val="clear" w:color="auto" w:fill="E1DFDD"/>
    </w:rPr>
  </w:style>
  <w:style w:type="paragraph" w:styleId="a6">
    <w:name w:val="No Spacing"/>
    <w:uiPriority w:val="1"/>
    <w:qFormat/>
    <w:rsid w:val="00484B14"/>
    <w:pPr>
      <w:widowControl w:val="0"/>
      <w:autoSpaceDE w:val="0"/>
      <w:autoSpaceDN w:val="0"/>
    </w:pPr>
    <w:rPr>
      <w:rFonts w:ascii="Arial" w:eastAsia="Arial" w:hAnsi="Arial" w:cs="Arial"/>
      <w:sz w:val="22"/>
      <w:szCs w:val="22"/>
    </w:rPr>
  </w:style>
  <w:style w:type="paragraph" w:styleId="a7">
    <w:name w:val="Balloon Text"/>
    <w:basedOn w:val="a"/>
    <w:link w:val="a8"/>
    <w:uiPriority w:val="99"/>
    <w:semiHidden/>
    <w:unhideWhenUsed/>
    <w:rsid w:val="00A4352A"/>
    <w:rPr>
      <w:rFonts w:ascii="Tahoma" w:hAnsi="Tahoma" w:cs="Tahoma"/>
      <w:sz w:val="16"/>
      <w:szCs w:val="16"/>
    </w:rPr>
  </w:style>
  <w:style w:type="character" w:customStyle="1" w:styleId="a8">
    <w:name w:val="Текст выноски Знак"/>
    <w:basedOn w:val="a0"/>
    <w:link w:val="a7"/>
    <w:uiPriority w:val="99"/>
    <w:semiHidden/>
    <w:rsid w:val="00A4352A"/>
    <w:rPr>
      <w:rFonts w:ascii="Tahoma" w:eastAsia="Arial"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0875272">
      <w:bodyDiv w:val="1"/>
      <w:marLeft w:val="0"/>
      <w:marRight w:val="0"/>
      <w:marTop w:val="0"/>
      <w:marBottom w:val="0"/>
      <w:divBdr>
        <w:top w:val="none" w:sz="0" w:space="0" w:color="auto"/>
        <w:left w:val="none" w:sz="0" w:space="0" w:color="auto"/>
        <w:bottom w:val="none" w:sz="0" w:space="0" w:color="auto"/>
        <w:right w:val="none" w:sz="0" w:space="0" w:color="auto"/>
      </w:divBdr>
      <w:divsChild>
        <w:div w:id="536893808">
          <w:marLeft w:val="0"/>
          <w:marRight w:val="0"/>
          <w:marTop w:val="60"/>
          <w:marBottom w:val="0"/>
          <w:divBdr>
            <w:top w:val="none" w:sz="0" w:space="0" w:color="auto"/>
            <w:left w:val="none" w:sz="0" w:space="0" w:color="auto"/>
            <w:bottom w:val="none" w:sz="0" w:space="0" w:color="auto"/>
            <w:right w:val="none" w:sz="0" w:space="0" w:color="auto"/>
          </w:divBdr>
        </w:div>
        <w:div w:id="760376620">
          <w:marLeft w:val="0"/>
          <w:marRight w:val="0"/>
          <w:marTop w:val="60"/>
          <w:marBottom w:val="0"/>
          <w:divBdr>
            <w:top w:val="none" w:sz="0" w:space="0" w:color="auto"/>
            <w:left w:val="none" w:sz="0" w:space="0" w:color="auto"/>
            <w:bottom w:val="none" w:sz="0" w:space="0" w:color="auto"/>
            <w:right w:val="none" w:sz="0" w:space="0" w:color="auto"/>
          </w:divBdr>
        </w:div>
        <w:div w:id="1480002730">
          <w:marLeft w:val="0"/>
          <w:marRight w:val="0"/>
          <w:marTop w:val="60"/>
          <w:marBottom w:val="0"/>
          <w:divBdr>
            <w:top w:val="none" w:sz="0" w:space="0" w:color="auto"/>
            <w:left w:val="none" w:sz="0" w:space="0" w:color="auto"/>
            <w:bottom w:val="none" w:sz="0" w:space="0" w:color="auto"/>
            <w:right w:val="none" w:sz="0" w:space="0" w:color="auto"/>
          </w:divBdr>
        </w:div>
        <w:div w:id="1748990084">
          <w:marLeft w:val="0"/>
          <w:marRight w:val="0"/>
          <w:marTop w:val="60"/>
          <w:marBottom w:val="0"/>
          <w:divBdr>
            <w:top w:val="none" w:sz="0" w:space="0" w:color="auto"/>
            <w:left w:val="none" w:sz="0" w:space="0" w:color="auto"/>
            <w:bottom w:val="none" w:sz="0" w:space="0" w:color="auto"/>
            <w:right w:val="none" w:sz="0" w:space="0" w:color="auto"/>
          </w:divBdr>
        </w:div>
        <w:div w:id="2046827166">
          <w:marLeft w:val="0"/>
          <w:marRight w:val="0"/>
          <w:marTop w:val="60"/>
          <w:marBottom w:val="0"/>
          <w:divBdr>
            <w:top w:val="none" w:sz="0" w:space="0" w:color="auto"/>
            <w:left w:val="none" w:sz="0" w:space="0" w:color="auto"/>
            <w:bottom w:val="none" w:sz="0" w:space="0" w:color="auto"/>
            <w:right w:val="none" w:sz="0" w:space="0" w:color="auto"/>
          </w:divBdr>
        </w:div>
        <w:div w:id="670765465">
          <w:marLeft w:val="0"/>
          <w:marRight w:val="0"/>
          <w:marTop w:val="60"/>
          <w:marBottom w:val="0"/>
          <w:divBdr>
            <w:top w:val="none" w:sz="0" w:space="0" w:color="auto"/>
            <w:left w:val="none" w:sz="0" w:space="0" w:color="auto"/>
            <w:bottom w:val="none" w:sz="0" w:space="0" w:color="auto"/>
            <w:right w:val="none" w:sz="0" w:space="0" w:color="auto"/>
          </w:divBdr>
        </w:div>
      </w:divsChild>
    </w:div>
    <w:div w:id="1213078433">
      <w:bodyDiv w:val="1"/>
      <w:marLeft w:val="0"/>
      <w:marRight w:val="0"/>
      <w:marTop w:val="0"/>
      <w:marBottom w:val="0"/>
      <w:divBdr>
        <w:top w:val="none" w:sz="0" w:space="0" w:color="auto"/>
        <w:left w:val="none" w:sz="0" w:space="0" w:color="auto"/>
        <w:bottom w:val="none" w:sz="0" w:space="0" w:color="auto"/>
        <w:right w:val="none" w:sz="0" w:space="0" w:color="auto"/>
      </w:divBdr>
      <w:divsChild>
        <w:div w:id="2125154837">
          <w:marLeft w:val="0"/>
          <w:marRight w:val="0"/>
          <w:marTop w:val="60"/>
          <w:marBottom w:val="0"/>
          <w:divBdr>
            <w:top w:val="none" w:sz="0" w:space="0" w:color="auto"/>
            <w:left w:val="none" w:sz="0" w:space="0" w:color="auto"/>
            <w:bottom w:val="none" w:sz="0" w:space="0" w:color="auto"/>
            <w:right w:val="none" w:sz="0" w:space="0" w:color="auto"/>
          </w:divBdr>
        </w:div>
        <w:div w:id="350303428">
          <w:marLeft w:val="0"/>
          <w:marRight w:val="0"/>
          <w:marTop w:val="60"/>
          <w:marBottom w:val="0"/>
          <w:divBdr>
            <w:top w:val="none" w:sz="0" w:space="0" w:color="auto"/>
            <w:left w:val="none" w:sz="0" w:space="0" w:color="auto"/>
            <w:bottom w:val="none" w:sz="0" w:space="0" w:color="auto"/>
            <w:right w:val="none" w:sz="0" w:space="0" w:color="auto"/>
          </w:divBdr>
        </w:div>
        <w:div w:id="1552762382">
          <w:marLeft w:val="0"/>
          <w:marRight w:val="0"/>
          <w:marTop w:val="60"/>
          <w:marBottom w:val="0"/>
          <w:divBdr>
            <w:top w:val="none" w:sz="0" w:space="0" w:color="auto"/>
            <w:left w:val="none" w:sz="0" w:space="0" w:color="auto"/>
            <w:bottom w:val="none" w:sz="0" w:space="0" w:color="auto"/>
            <w:right w:val="none" w:sz="0" w:space="0" w:color="auto"/>
          </w:divBdr>
        </w:div>
        <w:div w:id="770205473">
          <w:marLeft w:val="0"/>
          <w:marRight w:val="0"/>
          <w:marTop w:val="60"/>
          <w:marBottom w:val="0"/>
          <w:divBdr>
            <w:top w:val="none" w:sz="0" w:space="0" w:color="auto"/>
            <w:left w:val="none" w:sz="0" w:space="0" w:color="auto"/>
            <w:bottom w:val="none" w:sz="0" w:space="0" w:color="auto"/>
            <w:right w:val="none" w:sz="0" w:space="0" w:color="auto"/>
          </w:divBdr>
        </w:div>
        <w:div w:id="81071403">
          <w:marLeft w:val="0"/>
          <w:marRight w:val="0"/>
          <w:marTop w:val="60"/>
          <w:marBottom w:val="0"/>
          <w:divBdr>
            <w:top w:val="none" w:sz="0" w:space="0" w:color="auto"/>
            <w:left w:val="none" w:sz="0" w:space="0" w:color="auto"/>
            <w:bottom w:val="none" w:sz="0" w:space="0" w:color="auto"/>
            <w:right w:val="none" w:sz="0" w:space="0" w:color="auto"/>
          </w:divBdr>
        </w:div>
        <w:div w:id="612328081">
          <w:marLeft w:val="0"/>
          <w:marRight w:val="0"/>
          <w:marTop w:val="60"/>
          <w:marBottom w:val="0"/>
          <w:divBdr>
            <w:top w:val="none" w:sz="0" w:space="0" w:color="auto"/>
            <w:left w:val="none" w:sz="0" w:space="0" w:color="auto"/>
            <w:bottom w:val="none" w:sz="0" w:space="0" w:color="auto"/>
            <w:right w:val="none" w:sz="0" w:space="0" w:color="auto"/>
          </w:divBdr>
        </w:div>
        <w:div w:id="2060664313">
          <w:marLeft w:val="0"/>
          <w:marRight w:val="0"/>
          <w:marTop w:val="60"/>
          <w:marBottom w:val="0"/>
          <w:divBdr>
            <w:top w:val="none" w:sz="0" w:space="0" w:color="auto"/>
            <w:left w:val="none" w:sz="0" w:space="0" w:color="auto"/>
            <w:bottom w:val="none" w:sz="0" w:space="0" w:color="auto"/>
            <w:right w:val="none" w:sz="0" w:space="0" w:color="auto"/>
          </w:divBdr>
        </w:div>
        <w:div w:id="536159232">
          <w:marLeft w:val="0"/>
          <w:marRight w:val="0"/>
          <w:marTop w:val="60"/>
          <w:marBottom w:val="0"/>
          <w:divBdr>
            <w:top w:val="none" w:sz="0" w:space="0" w:color="auto"/>
            <w:left w:val="none" w:sz="0" w:space="0" w:color="auto"/>
            <w:bottom w:val="none" w:sz="0" w:space="0" w:color="auto"/>
            <w:right w:val="none" w:sz="0" w:space="0" w:color="auto"/>
          </w:divBdr>
        </w:div>
        <w:div w:id="820385192">
          <w:marLeft w:val="0"/>
          <w:marRight w:val="0"/>
          <w:marTop w:val="60"/>
          <w:marBottom w:val="0"/>
          <w:divBdr>
            <w:top w:val="none" w:sz="0" w:space="0" w:color="auto"/>
            <w:left w:val="none" w:sz="0" w:space="0" w:color="auto"/>
            <w:bottom w:val="none" w:sz="0" w:space="0" w:color="auto"/>
            <w:right w:val="none" w:sz="0" w:space="0" w:color="auto"/>
          </w:divBdr>
        </w:div>
        <w:div w:id="1833714326">
          <w:marLeft w:val="0"/>
          <w:marRight w:val="0"/>
          <w:marTop w:val="60"/>
          <w:marBottom w:val="0"/>
          <w:divBdr>
            <w:top w:val="none" w:sz="0" w:space="0" w:color="auto"/>
            <w:left w:val="none" w:sz="0" w:space="0" w:color="auto"/>
            <w:bottom w:val="none" w:sz="0" w:space="0" w:color="auto"/>
            <w:right w:val="none" w:sz="0" w:space="0" w:color="auto"/>
          </w:divBdr>
        </w:div>
        <w:div w:id="153038376">
          <w:marLeft w:val="0"/>
          <w:marRight w:val="0"/>
          <w:marTop w:val="60"/>
          <w:marBottom w:val="0"/>
          <w:divBdr>
            <w:top w:val="none" w:sz="0" w:space="0" w:color="auto"/>
            <w:left w:val="none" w:sz="0" w:space="0" w:color="auto"/>
            <w:bottom w:val="none" w:sz="0" w:space="0" w:color="auto"/>
            <w:right w:val="none" w:sz="0" w:space="0" w:color="auto"/>
          </w:divBdr>
        </w:div>
        <w:div w:id="1535583757">
          <w:marLeft w:val="0"/>
          <w:marRight w:val="0"/>
          <w:marTop w:val="60"/>
          <w:marBottom w:val="0"/>
          <w:divBdr>
            <w:top w:val="none" w:sz="0" w:space="0" w:color="auto"/>
            <w:left w:val="none" w:sz="0" w:space="0" w:color="auto"/>
            <w:bottom w:val="none" w:sz="0" w:space="0" w:color="auto"/>
            <w:right w:val="none" w:sz="0" w:space="0" w:color="auto"/>
          </w:divBdr>
        </w:div>
        <w:div w:id="1119295031">
          <w:marLeft w:val="0"/>
          <w:marRight w:val="0"/>
          <w:marTop w:val="60"/>
          <w:marBottom w:val="0"/>
          <w:divBdr>
            <w:top w:val="none" w:sz="0" w:space="0" w:color="auto"/>
            <w:left w:val="none" w:sz="0" w:space="0" w:color="auto"/>
            <w:bottom w:val="none" w:sz="0" w:space="0" w:color="auto"/>
            <w:right w:val="none" w:sz="0" w:space="0" w:color="auto"/>
          </w:divBdr>
        </w:div>
        <w:div w:id="1101216400">
          <w:marLeft w:val="0"/>
          <w:marRight w:val="0"/>
          <w:marTop w:val="6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docs.google.com/forms/d/1CfTRj0eaNMCeSh06uYl008NtxK_A3TBADWlmTNgY3bw/edit" TargetMode="External"/><Relationship Id="rId11"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9112</Words>
  <Characters>5194</Characters>
  <Application>Microsoft Office Word</Application>
  <DocSecurity>0</DocSecurity>
  <Lines>43</Lines>
  <Paragraphs>28</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14278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Олена</cp:lastModifiedBy>
  <cp:revision>2</cp:revision>
  <dcterms:created xsi:type="dcterms:W3CDTF">2026-02-19T13:17:00Z</dcterms:created>
  <dcterms:modified xsi:type="dcterms:W3CDTF">2026-02-19T13:17:00Z</dcterms:modified>
</cp:coreProperties>
</file>