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201C" w14:textId="56296579" w:rsidR="00F92F4D" w:rsidRDefault="00F92F4D" w:rsidP="00F92F4D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Затверджено </w:t>
      </w:r>
      <w:r w:rsidR="003D507A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остановою президії ВАК України</w:t>
      </w:r>
    </w:p>
    <w:p w14:paraId="422CB261" w14:textId="051CB4DA" w:rsidR="00F92F4D" w:rsidRDefault="00F92F4D" w:rsidP="00F92F4D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від 1</w:t>
      </w:r>
      <w:r w:rsidR="003D507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</w:t>
      </w:r>
      <w:r w:rsidR="003D507A">
        <w:rPr>
          <w:color w:val="000000"/>
          <w:sz w:val="27"/>
          <w:szCs w:val="27"/>
        </w:rPr>
        <w:t>січня</w:t>
      </w:r>
      <w:r>
        <w:rPr>
          <w:color w:val="000000"/>
          <w:sz w:val="27"/>
          <w:szCs w:val="27"/>
        </w:rPr>
        <w:t xml:space="preserve"> 200</w:t>
      </w:r>
      <w:r w:rsidR="003D507A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р. № </w:t>
      </w:r>
      <w:r w:rsidR="003D507A">
        <w:rPr>
          <w:color w:val="000000"/>
          <w:sz w:val="27"/>
          <w:szCs w:val="27"/>
        </w:rPr>
        <w:t>42</w:t>
      </w:r>
      <w:r>
        <w:rPr>
          <w:color w:val="000000"/>
          <w:sz w:val="27"/>
          <w:szCs w:val="27"/>
        </w:rPr>
        <w:t>-0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/1</w:t>
      </w:r>
    </w:p>
    <w:p w14:paraId="207DA0C6" w14:textId="77777777" w:rsidR="00F92F4D" w:rsidRDefault="00F92F4D" w:rsidP="00F92F4D">
      <w:pPr>
        <w:pStyle w:val="ae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7C415C5" w14:textId="12D56B2F" w:rsidR="00F92F4D" w:rsidRPr="00174A0E" w:rsidRDefault="00F92F4D" w:rsidP="00174A0E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174A0E">
        <w:rPr>
          <w:b/>
          <w:bCs/>
          <w:color w:val="000000"/>
          <w:sz w:val="26"/>
          <w:szCs w:val="26"/>
        </w:rPr>
        <w:t>ПАСПОРТ СПЕЦІАЛЬНОСТІ</w:t>
      </w:r>
    </w:p>
    <w:p w14:paraId="4883FAEF" w14:textId="65E160C2" w:rsidR="00F92F4D" w:rsidRPr="00174A0E" w:rsidRDefault="00F92F4D" w:rsidP="00174A0E">
      <w:pPr>
        <w:pStyle w:val="ae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74A0E">
        <w:rPr>
          <w:color w:val="000000"/>
          <w:sz w:val="26"/>
          <w:szCs w:val="26"/>
        </w:rPr>
        <w:t>0</w:t>
      </w:r>
      <w:r w:rsidRPr="00174A0E">
        <w:rPr>
          <w:color w:val="000000"/>
          <w:sz w:val="26"/>
          <w:szCs w:val="26"/>
        </w:rPr>
        <w:t>8</w:t>
      </w:r>
      <w:r w:rsidRPr="00174A0E">
        <w:rPr>
          <w:color w:val="000000"/>
          <w:sz w:val="26"/>
          <w:szCs w:val="26"/>
        </w:rPr>
        <w:t>.</w:t>
      </w:r>
      <w:r w:rsidRPr="00174A0E">
        <w:rPr>
          <w:color w:val="000000"/>
          <w:sz w:val="26"/>
          <w:szCs w:val="26"/>
        </w:rPr>
        <w:t>00</w:t>
      </w:r>
      <w:r w:rsidRPr="00174A0E">
        <w:rPr>
          <w:color w:val="000000"/>
          <w:sz w:val="26"/>
          <w:szCs w:val="26"/>
        </w:rPr>
        <w:t>.0</w:t>
      </w:r>
      <w:r w:rsidR="0034023E" w:rsidRPr="00174A0E">
        <w:rPr>
          <w:color w:val="000000"/>
          <w:sz w:val="26"/>
          <w:szCs w:val="26"/>
        </w:rPr>
        <w:t>4</w:t>
      </w:r>
      <w:r w:rsidRPr="00174A0E">
        <w:rPr>
          <w:color w:val="000000"/>
          <w:sz w:val="26"/>
          <w:szCs w:val="26"/>
        </w:rPr>
        <w:t xml:space="preserve"> </w:t>
      </w:r>
      <w:r w:rsidRPr="00174A0E">
        <w:rPr>
          <w:color w:val="000000"/>
          <w:sz w:val="26"/>
          <w:szCs w:val="26"/>
        </w:rPr>
        <w:t>–</w:t>
      </w:r>
      <w:r w:rsidRPr="00174A0E">
        <w:rPr>
          <w:color w:val="000000"/>
          <w:sz w:val="26"/>
          <w:szCs w:val="26"/>
        </w:rPr>
        <w:t xml:space="preserve"> </w:t>
      </w:r>
      <w:r w:rsidRPr="00174A0E">
        <w:rPr>
          <w:color w:val="000000"/>
          <w:sz w:val="26"/>
          <w:szCs w:val="26"/>
        </w:rPr>
        <w:t xml:space="preserve">економіка та управління </w:t>
      </w:r>
      <w:r w:rsidR="003D507A" w:rsidRPr="00174A0E">
        <w:rPr>
          <w:color w:val="000000"/>
          <w:sz w:val="26"/>
          <w:szCs w:val="26"/>
        </w:rPr>
        <w:t>підприємствами (за видами економічної діяльності)</w:t>
      </w:r>
    </w:p>
    <w:p w14:paraId="6F5369CF" w14:textId="77777777" w:rsidR="00F92F4D" w:rsidRPr="00174A0E" w:rsidRDefault="00F92F4D" w:rsidP="00174A0E">
      <w:pPr>
        <w:pStyle w:val="ae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537C29F6" w14:textId="3D6C7701" w:rsidR="00F92F4D" w:rsidRPr="00174A0E" w:rsidRDefault="00F92F4D" w:rsidP="00174A0E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174A0E">
        <w:rPr>
          <w:b/>
          <w:bCs/>
          <w:color w:val="000000"/>
          <w:sz w:val="26"/>
          <w:szCs w:val="26"/>
        </w:rPr>
        <w:t>І. Формула спеціальності</w:t>
      </w:r>
    </w:p>
    <w:p w14:paraId="22F4A0A4" w14:textId="77777777" w:rsidR="00F92F4D" w:rsidRPr="00174A0E" w:rsidRDefault="00F92F4D" w:rsidP="00174A0E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61C3D219" w14:textId="3FCF6472" w:rsidR="00670DFF" w:rsidRPr="00174A0E" w:rsidRDefault="003D507A" w:rsidP="00174A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174A0E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Наукова спеціальність, яка досліджує теоретико-методологічні, науково-методичні та прикладні засади, розвиток, тенденції та закономірності функціонування ринку товарів і послуг, міжнародних економічних стосунків, економічної, інвестиційної, інноваційної, виробничої,  логістичної, маркетингової діяльності підприємств, організаційно-правові  форми підприємницької діяльності, чинники, ресурси,  види,  стадії  та  результати економічної діяльності підприємств, процес і форми управління підприємством (менеджмент).</w:t>
      </w:r>
    </w:p>
    <w:p w14:paraId="6CF78EBC" w14:textId="77777777" w:rsidR="00F92F4D" w:rsidRPr="00174A0E" w:rsidRDefault="00F92F4D" w:rsidP="00174A0E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14:paraId="59478074" w14:textId="3B124921" w:rsidR="00F92F4D" w:rsidRPr="00174A0E" w:rsidRDefault="00F92F4D" w:rsidP="00174A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</w:pPr>
      <w:r w:rsidRPr="00174A0E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ІІ. Напрями досліджень</w:t>
      </w:r>
    </w:p>
    <w:p w14:paraId="0CB8709F" w14:textId="77777777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1. Підприємство як суб'єкт господарювання. </w:t>
      </w:r>
    </w:p>
    <w:p w14:paraId="754D1B21" w14:textId="4545A791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2. Підприємництво як соціально-економічне явище. Організаційно-правові та економічні форми підприємницької діяльності. </w:t>
      </w:r>
    </w:p>
    <w:p w14:paraId="46884057" w14:textId="14BF4A32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3. Зовнішньоекономічна діяльність, зв'язки, товарні потоки суб'єктів господарювання та їх інфраструктурне забезпечення. </w:t>
      </w:r>
    </w:p>
    <w:p w14:paraId="3CB770B1" w14:textId="2F8F0D5E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4. Підприємство на внутрішніх і світових ринках товарів і послуг. Використання тенденцій і закономірностей їх функціонування для розвитку підприємництва. </w:t>
      </w:r>
    </w:p>
    <w:p w14:paraId="7A096A3D" w14:textId="5B308FAA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5. Місце й роль неурядових організацій у лібералізації підприємницької діяльності. </w:t>
      </w:r>
    </w:p>
    <w:p w14:paraId="563DA217" w14:textId="7104494B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6. Економічна безпека підприємницької діяльності. </w:t>
      </w:r>
    </w:p>
    <w:p w14:paraId="72CA00DD" w14:textId="35462BA1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7. Основні засоби (фонди) підприємства: економічна сутність, структура, знос, амортизація; виробнича потужність підприємства. </w:t>
      </w:r>
    </w:p>
    <w:p w14:paraId="15813813" w14:textId="1D2155CA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8. Оборотні кошти: структура, кругообіг, нормування, показники та шляхи ефективного використання. </w:t>
      </w:r>
    </w:p>
    <w:p w14:paraId="50C8FE3A" w14:textId="2FA34EC9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9. Власність  і її вплив на ефективність діяльності підприємства, форми та шляхи її реалізації на підприємствах. </w:t>
      </w:r>
    </w:p>
    <w:p w14:paraId="49CDD5EE" w14:textId="27125408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10. Виробничо-господарська діяльність підприємства. </w:t>
      </w:r>
    </w:p>
    <w:p w14:paraId="7894E3A6" w14:textId="052E76AD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11. Маркетингова та логістична діяльність підприємства. </w:t>
      </w:r>
    </w:p>
    <w:p w14:paraId="02EE4F7E" w14:textId="628B6E10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12. Інвестиційна й інноваційна діяльність підприємства. </w:t>
      </w:r>
    </w:p>
    <w:p w14:paraId="5621F9A5" w14:textId="7E02395F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13. Економічні проблеми та механізми </w:t>
      </w:r>
      <w:proofErr w:type="spellStart"/>
      <w:r w:rsidRPr="00174A0E">
        <w:rPr>
          <w:rFonts w:ascii="Times New Roman" w:hAnsi="Times New Roman" w:cs="Times New Roman"/>
          <w:sz w:val="26"/>
          <w:szCs w:val="26"/>
        </w:rPr>
        <w:t>ресурсо</w:t>
      </w:r>
      <w:proofErr w:type="spellEnd"/>
      <w:r w:rsidRPr="00174A0E">
        <w:rPr>
          <w:rFonts w:ascii="Times New Roman" w:hAnsi="Times New Roman" w:cs="Times New Roman"/>
          <w:sz w:val="26"/>
          <w:szCs w:val="26"/>
        </w:rPr>
        <w:t xml:space="preserve">- та енергозбереження й інтенсифікації виробництва. </w:t>
      </w:r>
    </w:p>
    <w:p w14:paraId="7073126F" w14:textId="16DB40C5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14. Затрати та собівартість продукції. </w:t>
      </w:r>
    </w:p>
    <w:p w14:paraId="67092979" w14:textId="73BE2D36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>15. Фінансово-економічні  результати діяльності підприємства: конкурентоспроможність підприємства на внутрішньому ринку;</w:t>
      </w:r>
      <w:r w:rsidR="0031452E" w:rsidRPr="00174A0E">
        <w:rPr>
          <w:rFonts w:ascii="Times New Roman" w:hAnsi="Times New Roman" w:cs="Times New Roman"/>
          <w:sz w:val="26"/>
          <w:szCs w:val="26"/>
        </w:rPr>
        <w:t xml:space="preserve"> </w:t>
      </w:r>
      <w:r w:rsidRPr="00174A0E">
        <w:rPr>
          <w:rFonts w:ascii="Times New Roman" w:hAnsi="Times New Roman" w:cs="Times New Roman"/>
          <w:sz w:val="26"/>
          <w:szCs w:val="26"/>
        </w:rPr>
        <w:t xml:space="preserve">реструктуризація та санація підприємства; банкрутство а ліквідація підприємства. </w:t>
      </w:r>
    </w:p>
    <w:p w14:paraId="4FA61DF6" w14:textId="424FA693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16. Управління виробничо-господарською діяльністю підприємства (менеджмент). </w:t>
      </w:r>
    </w:p>
    <w:p w14:paraId="2E0718B6" w14:textId="2DB8356A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17. Функції та технологія управління підприємством (менеджмент). </w:t>
      </w:r>
    </w:p>
    <w:p w14:paraId="32CBA4A8" w14:textId="246E77EF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18. Види планування: стратегічне, тактичне планування й </w:t>
      </w:r>
      <w:proofErr w:type="spellStart"/>
      <w:r w:rsidRPr="00174A0E">
        <w:rPr>
          <w:rFonts w:ascii="Times New Roman" w:hAnsi="Times New Roman" w:cs="Times New Roman"/>
          <w:sz w:val="26"/>
          <w:szCs w:val="26"/>
        </w:rPr>
        <w:t>оперативно</w:t>
      </w:r>
      <w:proofErr w:type="spellEnd"/>
      <w:r w:rsidRPr="00174A0E">
        <w:rPr>
          <w:rFonts w:ascii="Times New Roman" w:hAnsi="Times New Roman" w:cs="Times New Roman"/>
          <w:sz w:val="26"/>
          <w:szCs w:val="26"/>
        </w:rPr>
        <w:t xml:space="preserve">-календарне планування, бізнес-планування. </w:t>
      </w:r>
    </w:p>
    <w:p w14:paraId="2F4AF7AE" w14:textId="088EEA2A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19. Контролювання, моніторинг і діагностика діяльності підприємств. </w:t>
      </w:r>
    </w:p>
    <w:p w14:paraId="02D429AF" w14:textId="3F823D2F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20. Принципи та методи управління підприємством (менеджменту). </w:t>
      </w:r>
    </w:p>
    <w:p w14:paraId="204FC7C9" w14:textId="02720C58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21. Інформації та комунікації в управлінні підприємством. </w:t>
      </w:r>
    </w:p>
    <w:p w14:paraId="2FB0401E" w14:textId="6C503E65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22. Керівництво та лідерство. Організаційна культура. </w:t>
      </w:r>
    </w:p>
    <w:p w14:paraId="50290A5F" w14:textId="40321CCC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lastRenderedPageBreak/>
        <w:t xml:space="preserve">23. Формування, розвиток, оцінювання, мотивація, використання, переміщення персоналу підприємства. </w:t>
      </w:r>
    </w:p>
    <w:p w14:paraId="517FC131" w14:textId="5D879686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 xml:space="preserve">24. Ефективність управління персоналом на підприємстві. </w:t>
      </w:r>
    </w:p>
    <w:p w14:paraId="6A9E825C" w14:textId="32AC29A6" w:rsidR="00F92F4D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>25. Прогнозування перспектив технологічного оновлення підприємств з урахуванням загальних тенденцій науково-технічного й інноваційного розвитку.</w:t>
      </w:r>
    </w:p>
    <w:p w14:paraId="224A8F49" w14:textId="77777777" w:rsidR="003D507A" w:rsidRPr="00174A0E" w:rsidRDefault="003D507A" w:rsidP="00174A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72267A" w14:textId="11BED2B9" w:rsidR="00F92F4D" w:rsidRPr="00174A0E" w:rsidRDefault="00F92F4D" w:rsidP="0017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4A0E">
        <w:rPr>
          <w:rFonts w:ascii="Times New Roman" w:hAnsi="Times New Roman" w:cs="Times New Roman"/>
          <w:b/>
          <w:bCs/>
          <w:sz w:val="26"/>
          <w:szCs w:val="26"/>
        </w:rPr>
        <w:t>III. Галузь науки, з якої присуджуються наукові ступені:</w:t>
      </w:r>
    </w:p>
    <w:p w14:paraId="426DD0BC" w14:textId="79DA454A" w:rsidR="00F92F4D" w:rsidRPr="00174A0E" w:rsidRDefault="00F92F4D" w:rsidP="00174A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4A0E">
        <w:rPr>
          <w:rFonts w:ascii="Times New Roman" w:hAnsi="Times New Roman" w:cs="Times New Roman"/>
          <w:sz w:val="26"/>
          <w:szCs w:val="26"/>
        </w:rPr>
        <w:t>економічні науки.</w:t>
      </w:r>
    </w:p>
    <w:sectPr w:rsidR="00F92F4D" w:rsidRPr="00174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F"/>
    <w:rsid w:val="00174A0E"/>
    <w:rsid w:val="0031452E"/>
    <w:rsid w:val="0034023E"/>
    <w:rsid w:val="003D507A"/>
    <w:rsid w:val="0040757F"/>
    <w:rsid w:val="00670DFF"/>
    <w:rsid w:val="008B391F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FC0D"/>
  <w15:chartTrackingRefBased/>
  <w15:docId w15:val="{F225D833-25AC-47C7-8216-6871D4F5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D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D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0D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DF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9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 Т</dc:creator>
  <cp:keywords/>
  <dc:description/>
  <cp:lastModifiedBy>І Т</cp:lastModifiedBy>
  <cp:revision>4</cp:revision>
  <dcterms:created xsi:type="dcterms:W3CDTF">2026-01-19T12:17:00Z</dcterms:created>
  <dcterms:modified xsi:type="dcterms:W3CDTF">2026-01-19T12:30:00Z</dcterms:modified>
</cp:coreProperties>
</file>